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ПУБЛІЧНИЙ ДОГОВІР</w:t>
      </w:r>
    </w:p>
    <w:p w:rsidR="00000000" w:rsidDel="00000000" w:rsidP="00000000" w:rsidRDefault="00000000" w:rsidRPr="00000000" w14:paraId="00000002">
      <w:pPr>
        <w:jc w:val="cente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(договір публічної оферти)</w:t>
      </w:r>
    </w:p>
    <w:p w:rsidR="00000000" w:rsidDel="00000000" w:rsidP="00000000" w:rsidRDefault="00000000" w:rsidRPr="00000000" w14:paraId="00000003">
      <w:pPr>
        <w:jc w:val="cente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про надання дистанційних освітніх послуг із вивчення німецької мови</w:t>
      </w:r>
    </w:p>
    <w:p w:rsidR="00000000" w:rsidDel="00000000" w:rsidP="00000000" w:rsidRDefault="00000000" w:rsidRPr="00000000" w14:paraId="00000004">
      <w:pPr>
        <w:jc w:val="cente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5">
      <w:pPr>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6">
      <w:pPr>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Фізична особа-підприємець Гречич Олександра Ігорівна, код ЄДРПОУ 3676708849 (надалі – «</w:t>
      </w:r>
      <w:r w:rsidDel="00000000" w:rsidR="00000000" w:rsidRPr="00000000">
        <w:rPr>
          <w:rFonts w:ascii="Verdana" w:cs="Verdana" w:eastAsia="Verdana" w:hAnsi="Verdana"/>
          <w:b w:val="1"/>
          <w:sz w:val="22"/>
          <w:szCs w:val="22"/>
          <w:rtl w:val="0"/>
        </w:rPr>
        <w:t xml:space="preserve">Виконавець</w:t>
      </w:r>
      <w:r w:rsidDel="00000000" w:rsidR="00000000" w:rsidRPr="00000000">
        <w:rPr>
          <w:rFonts w:ascii="Verdana" w:cs="Verdana" w:eastAsia="Verdana" w:hAnsi="Verdana"/>
          <w:sz w:val="22"/>
          <w:szCs w:val="22"/>
          <w:rtl w:val="0"/>
        </w:rPr>
        <w:t xml:space="preserve">») з одного боку, пропонує необмеженому колу фізичних осіб (надалі – «</w:t>
      </w:r>
      <w:r w:rsidDel="00000000" w:rsidR="00000000" w:rsidRPr="00000000">
        <w:rPr>
          <w:rFonts w:ascii="Verdana" w:cs="Verdana" w:eastAsia="Verdana" w:hAnsi="Verdana"/>
          <w:b w:val="1"/>
          <w:sz w:val="22"/>
          <w:szCs w:val="22"/>
          <w:rtl w:val="0"/>
        </w:rPr>
        <w:t xml:space="preserve">Замовник</w:t>
      </w:r>
      <w:r w:rsidDel="00000000" w:rsidR="00000000" w:rsidRPr="00000000">
        <w:rPr>
          <w:rFonts w:ascii="Verdana" w:cs="Verdana" w:eastAsia="Verdana" w:hAnsi="Verdana"/>
          <w:sz w:val="22"/>
          <w:szCs w:val="22"/>
          <w:rtl w:val="0"/>
        </w:rPr>
        <w:t xml:space="preserve">») з іншого боку, окремо один від одного іменовані – «</w:t>
      </w:r>
      <w:r w:rsidDel="00000000" w:rsidR="00000000" w:rsidRPr="00000000">
        <w:rPr>
          <w:rFonts w:ascii="Verdana" w:cs="Verdana" w:eastAsia="Verdana" w:hAnsi="Verdana"/>
          <w:b w:val="1"/>
          <w:sz w:val="22"/>
          <w:szCs w:val="22"/>
          <w:rtl w:val="0"/>
        </w:rPr>
        <w:t xml:space="preserve">Сторона</w:t>
      </w:r>
      <w:r w:rsidDel="00000000" w:rsidR="00000000" w:rsidRPr="00000000">
        <w:rPr>
          <w:rFonts w:ascii="Verdana" w:cs="Verdana" w:eastAsia="Verdana" w:hAnsi="Verdana"/>
          <w:sz w:val="22"/>
          <w:szCs w:val="22"/>
          <w:rtl w:val="0"/>
        </w:rPr>
        <w:t xml:space="preserve">», а разом – «</w:t>
      </w:r>
      <w:r w:rsidDel="00000000" w:rsidR="00000000" w:rsidRPr="00000000">
        <w:rPr>
          <w:rFonts w:ascii="Verdana" w:cs="Verdana" w:eastAsia="Verdana" w:hAnsi="Verdana"/>
          <w:b w:val="1"/>
          <w:sz w:val="22"/>
          <w:szCs w:val="22"/>
          <w:rtl w:val="0"/>
        </w:rPr>
        <w:t xml:space="preserve">Сторони</w:t>
      </w:r>
      <w:r w:rsidDel="00000000" w:rsidR="00000000" w:rsidRPr="00000000">
        <w:rPr>
          <w:rFonts w:ascii="Verdana" w:cs="Verdana" w:eastAsia="Verdana" w:hAnsi="Verdana"/>
          <w:sz w:val="22"/>
          <w:szCs w:val="22"/>
          <w:rtl w:val="0"/>
        </w:rPr>
        <w:t xml:space="preserve">», отримати послуги, передбачені даним Договором про надання освітніх послуг (надалі – «</w:t>
      </w:r>
      <w:r w:rsidDel="00000000" w:rsidR="00000000" w:rsidRPr="00000000">
        <w:rPr>
          <w:rFonts w:ascii="Verdana" w:cs="Verdana" w:eastAsia="Verdana" w:hAnsi="Verdana"/>
          <w:b w:val="1"/>
          <w:sz w:val="22"/>
          <w:szCs w:val="22"/>
          <w:rtl w:val="0"/>
        </w:rPr>
        <w:t xml:space="preserve">Договір</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07">
      <w:pPr>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8">
      <w:pPr>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Даний Договір є публічним, відповідно до ст. ст. 633, 641 Цивільного кодексу України, та його умови є однакові для всіх Замовників, беззастережне прийняття умов якого вважаються акцептуванням цієї оферти Замовником, для чого Виконавець публікує цей Договір про наступне:</w:t>
      </w:r>
    </w:p>
    <w:p w:rsidR="00000000" w:rsidDel="00000000" w:rsidP="00000000" w:rsidRDefault="00000000" w:rsidRPr="00000000" w14:paraId="0000000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A">
      <w:pPr>
        <w:jc w:val="cente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Визначення понять та їх тлумачення</w:t>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360"/>
        </w:tabs>
        <w:spacing w:after="0" w:before="0" w:line="240" w:lineRule="auto"/>
        <w:ind w:left="36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З метою однакового розуміння та тлумачення умов даного Договору, його Сторони домовились визначити наступні терміни:</w:t>
      </w:r>
    </w:p>
    <w:p w:rsidR="00000000" w:rsidDel="00000000" w:rsidP="00000000" w:rsidRDefault="00000000" w:rsidRPr="00000000" w14:paraId="0000000D">
      <w:pPr>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E">
      <w:pPr>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Публічний договір</w:t>
      </w:r>
      <w:r w:rsidDel="00000000" w:rsidR="00000000" w:rsidRPr="00000000">
        <w:rPr>
          <w:rFonts w:ascii="Verdana" w:cs="Verdana" w:eastAsia="Verdana" w:hAnsi="Verdana"/>
          <w:sz w:val="22"/>
          <w:szCs w:val="22"/>
          <w:rtl w:val="0"/>
        </w:rPr>
        <w:t xml:space="preserve"> (надалі – «</w:t>
      </w:r>
      <w:r w:rsidDel="00000000" w:rsidR="00000000" w:rsidRPr="00000000">
        <w:rPr>
          <w:rFonts w:ascii="Verdana" w:cs="Verdana" w:eastAsia="Verdana" w:hAnsi="Verdana"/>
          <w:b w:val="1"/>
          <w:sz w:val="22"/>
          <w:szCs w:val="22"/>
          <w:rtl w:val="0"/>
        </w:rPr>
        <w:t xml:space="preserve">Договір</w:t>
      </w:r>
      <w:r w:rsidDel="00000000" w:rsidR="00000000" w:rsidRPr="00000000">
        <w:rPr>
          <w:rFonts w:ascii="Verdana" w:cs="Verdana" w:eastAsia="Verdana" w:hAnsi="Verdana"/>
          <w:sz w:val="22"/>
          <w:szCs w:val="22"/>
          <w:rtl w:val="0"/>
        </w:rPr>
        <w:t xml:space="preserve">») – ця публічна пропозиція для будь-якого Замовника укласти договір про надання платних освітніх послуг на умовах, наведених нижче.</w:t>
      </w:r>
    </w:p>
    <w:p w:rsidR="00000000" w:rsidDel="00000000" w:rsidP="00000000" w:rsidRDefault="00000000" w:rsidRPr="00000000" w14:paraId="0000000F">
      <w:pPr>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0">
      <w:pPr>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Виконавець</w:t>
      </w:r>
      <w:r w:rsidDel="00000000" w:rsidR="00000000" w:rsidRPr="00000000">
        <w:rPr>
          <w:rFonts w:ascii="Verdana" w:cs="Verdana" w:eastAsia="Verdana" w:hAnsi="Verdana"/>
          <w:sz w:val="22"/>
          <w:szCs w:val="22"/>
          <w:rtl w:val="0"/>
        </w:rPr>
        <w:t xml:space="preserve"> - фізична особа підприємець Гречич Олександра Ігорівна, код ЄДРПОУ 3676708849.</w:t>
      </w:r>
    </w:p>
    <w:p w:rsidR="00000000" w:rsidDel="00000000" w:rsidP="00000000" w:rsidRDefault="00000000" w:rsidRPr="00000000" w14:paraId="00000011">
      <w:pPr>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2">
      <w:pPr>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Замовник</w:t>
      </w:r>
      <w:r w:rsidDel="00000000" w:rsidR="00000000" w:rsidRPr="00000000">
        <w:rPr>
          <w:rFonts w:ascii="Verdana" w:cs="Verdana" w:eastAsia="Verdana" w:hAnsi="Verdana"/>
          <w:sz w:val="22"/>
          <w:szCs w:val="22"/>
          <w:rtl w:val="0"/>
        </w:rPr>
        <w:t xml:space="preserve"> - фізична особа, що досягла 18-річного віку, яка має повну цивільну дієздатність, ознайомлена з умовами цього Договору, зробила акцепт його умов, і яка є Замовником особисто, або батьком, матір'ю або законним представником Замовника, який буде отримувати послуги. </w:t>
      </w:r>
    </w:p>
    <w:p w:rsidR="00000000" w:rsidDel="00000000" w:rsidP="00000000" w:rsidRDefault="00000000" w:rsidRPr="00000000" w14:paraId="00000013">
      <w:pPr>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14">
      <w:pPr>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Послуги</w:t>
      </w:r>
      <w:r w:rsidDel="00000000" w:rsidR="00000000" w:rsidRPr="00000000">
        <w:rPr>
          <w:rFonts w:ascii="Verdana" w:cs="Verdana" w:eastAsia="Verdana" w:hAnsi="Verdana"/>
          <w:sz w:val="22"/>
          <w:szCs w:val="22"/>
          <w:rtl w:val="0"/>
        </w:rPr>
        <w:t xml:space="preserve"> – це надання Виконавцем Замовнику дистанційних освітніх послуг, спрямованих на підвищення рівня володіння німецькою мовою в порядку та на умовах, визначених Договором.</w:t>
      </w:r>
    </w:p>
    <w:p w:rsidR="00000000" w:rsidDel="00000000" w:rsidP="00000000" w:rsidRDefault="00000000" w:rsidRPr="00000000" w14:paraId="00000015">
      <w:pPr>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16">
      <w:pPr>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Заняття </w:t>
      </w:r>
      <w:r w:rsidDel="00000000" w:rsidR="00000000" w:rsidRPr="00000000">
        <w:rPr>
          <w:rFonts w:ascii="Verdana" w:cs="Verdana" w:eastAsia="Verdana" w:hAnsi="Verdana"/>
          <w:sz w:val="22"/>
          <w:szCs w:val="22"/>
          <w:rtl w:val="0"/>
        </w:rPr>
        <w:t xml:space="preserve">– це форма організації навчального процесу, яка охоплює такі види: Пробне заняття, Індивідуальне заняття, Групове заняття.</w:t>
      </w:r>
    </w:p>
    <w:p w:rsidR="00000000" w:rsidDel="00000000" w:rsidP="00000000" w:rsidRDefault="00000000" w:rsidRPr="00000000" w14:paraId="00000017">
      <w:pPr>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18">
      <w:pPr>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Пробне заняття</w:t>
      </w:r>
      <w:r w:rsidDel="00000000" w:rsidR="00000000" w:rsidRPr="00000000">
        <w:rPr>
          <w:rFonts w:ascii="Verdana" w:cs="Verdana" w:eastAsia="Verdana" w:hAnsi="Verdana"/>
          <w:sz w:val="22"/>
          <w:szCs w:val="22"/>
          <w:rtl w:val="0"/>
        </w:rPr>
        <w:t xml:space="preserve"> – перший дистанційний (онлайн) урок, для визначення рівня та умінь учня, а також знайомство з методикою навчання і викладачем, який триває 30-40 (тридцять-сорок) хвилин.</w:t>
      </w:r>
    </w:p>
    <w:p w:rsidR="00000000" w:rsidDel="00000000" w:rsidP="00000000" w:rsidRDefault="00000000" w:rsidRPr="00000000" w14:paraId="00000019">
      <w:pPr>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1A">
      <w:pPr>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Індивідуальне заняття</w:t>
      </w:r>
      <w:r w:rsidDel="00000000" w:rsidR="00000000" w:rsidRPr="00000000">
        <w:rPr>
          <w:rFonts w:ascii="Verdana" w:cs="Verdana" w:eastAsia="Verdana" w:hAnsi="Verdana"/>
          <w:sz w:val="22"/>
          <w:szCs w:val="22"/>
          <w:rtl w:val="0"/>
        </w:rPr>
        <w:t xml:space="preserve"> – приватний урок з викладачем, індивідуально підібраною програмою навчання, який проходить у форматі онлайн і може тривати 60 (шістдесят) або 90 (дев’яносто) хвилин. </w:t>
      </w:r>
    </w:p>
    <w:p w:rsidR="00000000" w:rsidDel="00000000" w:rsidP="00000000" w:rsidRDefault="00000000" w:rsidRPr="00000000" w14:paraId="0000001B">
      <w:pPr>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1C">
      <w:pPr>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Групове заняття</w:t>
      </w:r>
      <w:r w:rsidDel="00000000" w:rsidR="00000000" w:rsidRPr="00000000">
        <w:rPr>
          <w:rFonts w:ascii="Verdana" w:cs="Verdana" w:eastAsia="Verdana" w:hAnsi="Verdana"/>
          <w:sz w:val="22"/>
          <w:szCs w:val="22"/>
          <w:rtl w:val="0"/>
        </w:rPr>
        <w:t xml:space="preserve"> – урок з викладачем, який проходить у форматі онлайн та передбачає проведення одного заняття для 2-4 (двох-чотирьох) учнів одночасно і може тривати 60 (шістдесят) або 90 (дев’яносто) хвилин.</w:t>
      </w:r>
    </w:p>
    <w:p w:rsidR="00000000" w:rsidDel="00000000" w:rsidP="00000000" w:rsidRDefault="00000000" w:rsidRPr="00000000" w14:paraId="0000001D">
      <w:pPr>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1E">
      <w:pPr>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Спеціальна форма</w:t>
      </w:r>
      <w:r w:rsidDel="00000000" w:rsidR="00000000" w:rsidRPr="00000000">
        <w:rPr>
          <w:rFonts w:ascii="Verdana" w:cs="Verdana" w:eastAsia="Verdana" w:hAnsi="Verdana"/>
          <w:sz w:val="22"/>
          <w:szCs w:val="22"/>
          <w:rtl w:val="0"/>
        </w:rPr>
        <w:t xml:space="preserve"> – форма Google Forms, яка заповнюється Замовником до початку надання Послуг Виконавцем. В ній Замовник обирає бажаний формат занять: Індивідуальне або Групове заняття, тривалість заняття: 60 (шістдесят) або 90 (дев’яносто) хвилин, а також підтверджує згоду з умовами даного Договору шляхом проставлення відповідної позначки біля відповідного пункту.</w:t>
      </w:r>
    </w:p>
    <w:p w:rsidR="00000000" w:rsidDel="00000000" w:rsidP="00000000" w:rsidRDefault="00000000" w:rsidRPr="00000000" w14:paraId="0000001F">
      <w:pPr>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0">
      <w:pPr>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Веб-сайт - </w:t>
      </w:r>
      <w:r w:rsidDel="00000000" w:rsidR="00000000" w:rsidRPr="00000000">
        <w:rPr>
          <w:rFonts w:ascii="Verdana" w:cs="Verdana" w:eastAsia="Verdana" w:hAnsi="Verdana"/>
          <w:sz w:val="22"/>
          <w:szCs w:val="22"/>
          <w:rtl w:val="0"/>
        </w:rPr>
        <w:t xml:space="preserve">офіційний сайт Виконавця, який розміщений в мережі Інтернет за посиланням</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https://olexaaah.github.io/ </w:t>
      </w:r>
    </w:p>
    <w:p w:rsidR="00000000" w:rsidDel="00000000" w:rsidP="00000000" w:rsidRDefault="00000000" w:rsidRPr="00000000" w14:paraId="00000021">
      <w:pPr>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2">
      <w:pPr>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У випадку, якщо у цьому Договорі використовуються терміни і поняття не визначені цим розділом Договору, то тлумачення такого терміну або поняття відбувається відповідно до тексту цього Договору. У випадку відсутності однозначного тлумачення терміну або поняття, необхідно тлумачити це поняття виходячи із норм чинного законодавства України.</w:t>
      </w:r>
    </w:p>
    <w:p w:rsidR="00000000" w:rsidDel="00000000" w:rsidP="00000000" w:rsidRDefault="00000000" w:rsidRPr="00000000" w14:paraId="00000023">
      <w:pPr>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2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0"/>
        </w:tabs>
        <w:spacing w:after="0" w:before="0" w:line="240" w:lineRule="auto"/>
        <w:ind w:left="360" w:right="0" w:hanging="36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Предмет Договору</w:t>
      </w:r>
    </w:p>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360"/>
        </w:tabs>
        <w:spacing w:after="0" w:before="0" w:line="240" w:lineRule="auto"/>
        <w:ind w:left="72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ind w:left="792" w:hanging="432"/>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За цим Договором Виконавець зобов’язується надати Послуги Замовнику або іншій особі, вказаній Замовником (надалі – «Замовник»), а Замовник – прийняти і оплатити Виконавцеві надані послуги в розмірі, у строки та у порядку відповідно до положень даного Договору та чинного законодавства України.</w:t>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Момент укладення договору</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ind w:left="792" w:hanging="432"/>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Укладення цього Договору здійснюється шляхом здійснення дій, зазначеним в пункті 2.2. Договору. </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ind w:left="792" w:hanging="432"/>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Для акцепту Договору Замовник здійснює такі дії: </w:t>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Ознайомлення з текстом Договору та умовами навчання; </w:t>
      </w:r>
    </w:p>
    <w:p w:rsidR="00000000" w:rsidDel="00000000" w:rsidP="00000000" w:rsidRDefault="00000000" w:rsidRPr="00000000" w14:paraId="0000002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Підтверджує згоду з умовами Договору шляхом проставлення відповідної позначки біля відповідного пункту під час заповнення Спеціальної форми та/або здійснення оплати послуг Виконавця за реквізитами у відповідності до обраного формату занять.</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Характеристика послуг</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Виконавець надає Замовнику дистанційні освітні послуги з вивчення німецької мови в порядку та на умовах, визначеному цим Договором.</w:t>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ind w:left="792" w:hanging="432"/>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Виконавець надає такі послуги: Групові або Індивідуальні заняття з німецької мови (Замовник зазначає бажаний формат заняття при заповненні Спеціальної форми, направленої Виконавцем).</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ind w:left="792" w:hanging="432"/>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Заняття може тривати 60 (шістдесят) або 90 (дев’яносто) хвилин (Замовник зазначає бажану тривалість заняття при заповненні Спеціальної форми, направленої Виконавцем).</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ind w:left="792" w:hanging="432"/>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Заняття починається в наперед визначений Сторонами час та проводиться відповідно до погодженого з Виконавцем графіку.</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ind w:left="792" w:hanging="432"/>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Заняття проводяться у форматі онлайн за програмою, розробленої Виконавцем.</w:t>
      </w:r>
    </w:p>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ind w:left="792" w:hanging="432"/>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Заняття проводиться з використанням платформи Zoom. За домовленістю Сторін заняття можуть проводитися із використанням інших платформ або засобів мобільного зв'язку.</w:t>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792" w:firstLine="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Умови надання послуг: Індивідуальні заняття</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Виконавець повинен надавати Послуги якісно, за напрямами, визначеними Замовником. </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Виконавець починає або продовжує надавати послуги лише після здійснення передплати, визначеної п. 8.3. Договору.</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Виконавець або Замовник має право скасувати попередньо узгоджене Сторонами Індивідуальне заняття за умови повідомлення про це іншу Сторону не менш ніж за 6 (шість) годин до його початку. </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Виконавець або Замовник має право скасувати не більше ніж 2 (два) Індивідуальні заняття за один календарний місяць, крім святкових днів (новорічних, різдвяних свят).</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Виконавець або Замовник має право перенести попередньо узгоджене Сторонами Індивідуальне заняття за умови повідомлення про це іншу Сторону не менш ніж за 6 (шість) годин до початку заняття. Нове заняття проводиться в інший узгоджений Сторонами час протягом поточного місяця, коли відбулося перенесення.</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Якщо Замовник попередив Виконавця про скасування або перенесення Індивідуального заняття у строк менше ніж за 6 (шість) годин до початку заняття, то воно вважається проведеним, і оплата за нього не повертається Виконавцем.</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Якщо Виконавець попередив Замовника про скасування або перенесення Індивідуального заняття у строк менше ніж за 6 (шість) годин до початку заняття, то наступне заняття оплачує Виконавець, тобто воно безкоштовне для Замовника.</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Виконавець може запропонувати Замовнику провести Індивідуальне заняття раніше або пізніше узгодженого заздалегідь часу, і за умови, якщо обом Сторонам це підходить і це погоджено ними в текстовому форматі, воно може бути перенесене в межах того самого дня.</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Якщо Виконавець запізнюється на Індивідуальне заняття, він або продовжує заняття на такий проміжок часу, на який запізнився, і в такому разі заняття вважається проведеним та оплачується Замовником в повному обсязі, або завершує його вчасно, і в такому разі Замовник оплачує заняття в неповному обсязі – половину вартості одного заняття.</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Якщо Замовник запізнюється на Індивідуальне заняття, заняття завершується вчасно і оплачується Замовником в повному обсязі.</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У випадку, якщо у однієї зі Сторін виникли технічні неполадки (раптове відключення електрики, відключення інтернету провайдером, технічні проблеми з комп'ютером і т. п.) безпосередньо перед початком Індивідуального заняття або в першій його половині, оплата за заняття з неї не стягується. Це заняття проводиться в інший узгоджений Сторонами час.</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У випадку, якщо у однієї зі Сторін виникли технічні неполадки (раптове відключення електрики, відключення інтернету провайдером, технічні проблеми з комп'ютером і т. п.) у другій половині Індивідуального заняття, оплата за нього стягується з Замовника в повному обсязі. При цьому Виконавець зобов’язується: за можливості, приєднати час, що залишився, до наступного заняття за розкладом або задати додаткове домашнє завдання для самостійного виконання Замовником та надати по ньому зворотний зв'язок.</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Умови надання послуг: Групові заняття</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Виконавець повинен надавати Послуги якісно.</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Виконавець починає або продовжує надавати послуги лише після здійснення передплати, визначеної п. 8.3. Договору.</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Виконавець або Замовник має право скасувати попередньо узгоджене Сторонами Групове заняття за умови повідомлення про це всі Сторони, включаючи інших Замовників, не менш ніж за 12 (дванадцять) годин до початку заняття та за умови отримання їхньої згоди, яка фіксується в електронному форматі, а саме (але не виключно) в Telegram.</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Виконавець або Замовник має право скасувати не більше ніж 1 (одне) Групове заняття за один календарний місяць, крім святкових днів (новорічних, різдвяних свят). </w:t>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Виконавець або Замовник має право перенести попередньо узгоджене Сторонами Групове заняття за умови повідомлення про це всі Сторони, включаючи інших Замовників, не менш ніж за 12 (дванадцять) годин до початку заняття та за умови отримання їхньої згоди, яка фіксується в електронному форматі, а саме (але не виключно) в Telegram. </w:t>
      </w:r>
    </w:p>
    <w:p w:rsidR="00000000" w:rsidDel="00000000" w:rsidP="00000000" w:rsidRDefault="00000000" w:rsidRPr="00000000" w14:paraId="0000004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Нове заняття проводиться в інший узгоджений всіма Сторонами час протягом поточного місяця, коли відбулося перенесення. </w:t>
      </w:r>
    </w:p>
    <w:p w:rsidR="00000000" w:rsidDel="00000000" w:rsidP="00000000" w:rsidRDefault="00000000" w:rsidRPr="00000000" w14:paraId="0000004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У випадку неотримання згоди про перенесення від Виконавця та/або інших Замовників таке заняття проводиться без участі Замовника, який не може бути присутнім, і оплачується ним в повному обсязі. Виконавець зобов’язаний надіслати запис заняття такому Замовнику, надати йому необхідні матеріали, пояснення та домашнє завдання, а Замовник самостійно опрацювати отримані матеріали до початку наступного заняття.</w:t>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Якщо Замовник попередив Виконавця про скасування або перенесення Групового заняття у строк менше ніж за 12 (вісім) годин до початку заняття, то воно проводиться без його участі, і оплата за нього не повертається Виконавцем. Виконавець зобов’язаний надіслати запис заняття такому Замовнику, надати йому необхідні матеріали, пояснення та домашнє завдання, а Замовник самостійно їх опрацювати до початку наступного заняття.</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Якщо Виконавець попередив Замовників про скасування або перенесення Групового заняття у строк менше ніж за 12 (дванадцять) годин до початку заняття, то наступне заняття оплачує Виконавець, тобто воно безкоштовне для всіх Замовників.</w:t>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Якщо Виконавець запізнюється на Групове заняття, Виконавець або продовжує заняття на такий проміжок часу, на який запізнився, і в такому разі заняття вважається проведеним та оплачується всіма Замовниками в повному обсязі, або завершує його вчасно, і в такому разі всі Замовники оплачують заняття в неповному обсязі – половину вартості одного заняття.</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Якщо Замовник запізнюється на Групове заняття, Виконавець завершує його вчасно, воно оплачується Замовником в повному обсязі.</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У випадку, якщо у одного з Замовників виникли технічні неполадки (раптове відключення електрики, відключення інтернету провайдером, технічні проблеми з комп'ютером і т. п.) безпосередньо перед початком Групового заняття, або в першій чи другій його половині, то воно проводиться без участі цього Замовника, і оплата за нього не повертається Виконавцем. Виконавець зобов’язаний надіслати запис заняття такому Замовнику, надати йому необхідні матеріали, пояснення та домашнє завдання, а Замовник самостійно їх опрацювати до початку наступного заняття.</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У випадку, якщо у Виконавця виникли технічні неполадки (раптове відключення електрики, відключення інтернету провайдером, технічні проблеми з комп'ютером і т. п.) безпосередньо перед початком Групового заняття, або в першій його половині, оплата за заняття не стягується з Замовників. Це заняття проводиться в інший узгоджений Сторонами час.</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У випадку, якщо у Виконавця виникли технічні неполадки (раптове відключення електрики, відключення інтернету провайдером, технічні проблеми з комп'ютером і т. п.) у другій половині Групового заняття, всі Замовники оплачують заняття в неповному обсязі – половину вартості одного заняття.</w:t>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Обов'язки Сторін</w:t>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Виконавець зобов'язаний:</w:t>
      </w:r>
    </w:p>
    <w:p w:rsidR="00000000" w:rsidDel="00000000" w:rsidP="00000000" w:rsidRDefault="00000000" w:rsidRPr="00000000" w14:paraId="0000005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провести тестування Замовника на Пробному занятті. На підставі проведеного тестування повідомити Замовнику рівень володіння німецькою мовою та після акцепту умов Договору Замовником надати інформацію щодо організації освітнього процесу;</w:t>
      </w:r>
    </w:p>
    <w:p w:rsidR="00000000" w:rsidDel="00000000" w:rsidP="00000000" w:rsidRDefault="00000000" w:rsidRPr="00000000" w14:paraId="0000005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надавати Послуги якісно;</w:t>
      </w:r>
    </w:p>
    <w:p w:rsidR="00000000" w:rsidDel="00000000" w:rsidP="00000000" w:rsidRDefault="00000000" w:rsidRPr="00000000" w14:paraId="0000005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проводити Заняття згідно з розкладом, погодженим Сторонами;</w:t>
      </w:r>
    </w:p>
    <w:p w:rsidR="00000000" w:rsidDel="00000000" w:rsidP="00000000" w:rsidRDefault="00000000" w:rsidRPr="00000000" w14:paraId="0000005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повідомляти Замовника про всі обставини, що можуть вплинути на виконання послуг;</w:t>
      </w:r>
    </w:p>
    <w:p w:rsidR="00000000" w:rsidDel="00000000" w:rsidP="00000000" w:rsidRDefault="00000000" w:rsidRPr="00000000" w14:paraId="0000005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виконувати інші обов'язки, передбачені цим Договором.</w:t>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720" w:firstLine="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Замовник зобов'язаний:</w:t>
      </w:r>
    </w:p>
    <w:p w:rsidR="00000000" w:rsidDel="00000000" w:rsidP="00000000" w:rsidRDefault="00000000" w:rsidRPr="00000000" w14:paraId="0000005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вчасно та в повному обсязі здійснювати оплату занять відповідно до умов, передбачених цим Договором;</w:t>
      </w:r>
    </w:p>
    <w:p w:rsidR="00000000" w:rsidDel="00000000" w:rsidP="00000000" w:rsidRDefault="00000000" w:rsidRPr="00000000" w14:paraId="0000005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відвідувати заняття згідно з розкладом, погодженим Сторонами;</w:t>
      </w:r>
    </w:p>
    <w:p w:rsidR="00000000" w:rsidDel="00000000" w:rsidP="00000000" w:rsidRDefault="00000000" w:rsidRPr="00000000" w14:paraId="0000006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вчасно виконувати домашні завдання, коли/якщо Виконавець їх задає;</w:t>
      </w:r>
    </w:p>
    <w:p w:rsidR="00000000" w:rsidDel="00000000" w:rsidP="00000000" w:rsidRDefault="00000000" w:rsidRPr="00000000" w14:paraId="0000006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інформувати про всі обставини та зміни, що можуть вплинути на надання послуг;</w:t>
      </w:r>
    </w:p>
    <w:p w:rsidR="00000000" w:rsidDel="00000000" w:rsidP="00000000" w:rsidRDefault="00000000" w:rsidRPr="00000000" w14:paraId="0000006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використовувати всі матеріали, надані Виконавцем, виключно в особистих цілях та не передавати їх повністю або частково третім особам;</w:t>
      </w:r>
    </w:p>
    <w:p w:rsidR="00000000" w:rsidDel="00000000" w:rsidP="00000000" w:rsidRDefault="00000000" w:rsidRPr="00000000" w14:paraId="0000006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виконувати інші обов'язки, передбачені цим Договором.</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Вартість занять та оплата послуг</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Вартість заняття встановлюється за домовленістю Сторін за 1 (одне) заняття.</w:t>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Вартість заняття фіксується станом на момент підписання цього Договору. </w:t>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Вартість послуг може змінюватися у зв’язку з рівнем інфляції.</w:t>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Виконавець може підвищувати вартість послуг не більше трьох разів за календарний рік та не більше ніж на 20% попередньо повідомивши про це Замовника.</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Оплата і порядок здійснення оплати</w:t>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Оплата занять Замовником здійснюється виключно шляхом безготівкового розрахунку за реквізитами, наданими Виконавцем.</w:t>
      </w:r>
      <w:r w:rsidDel="00000000" w:rsidR="00000000" w:rsidRPr="00000000">
        <w:rPr>
          <w:rtl w:val="0"/>
        </w:rPr>
      </w:r>
    </w:p>
    <w:p w:rsidR="00000000" w:rsidDel="00000000" w:rsidP="00000000" w:rsidRDefault="00000000" w:rsidRPr="00000000" w14:paraId="0000006D">
      <w:pPr>
        <w:numPr>
          <w:ilvl w:val="1"/>
          <w:numId w:val="1"/>
        </w:numPr>
        <w:pBdr>
          <w:top w:space="0" w:sz="0" w:val="nil"/>
          <w:left w:space="0" w:sz="0" w:val="nil"/>
          <w:bottom w:space="0" w:sz="0" w:val="nil"/>
          <w:right w:space="0" w:sz="0" w:val="nil"/>
          <w:between w:space="0" w:sz="0" w:val="nil"/>
        </w:pBdr>
        <w:ind w:left="792" w:hanging="432"/>
        <w:jc w:val="both"/>
        <w:rPr>
          <w:rFonts w:ascii="Verdana" w:cs="Verdana" w:eastAsia="Verdana" w:hAnsi="Verdana"/>
          <w:i w:val="1"/>
          <w:color w:val="000000"/>
          <w:sz w:val="22"/>
          <w:szCs w:val="22"/>
        </w:rPr>
      </w:pPr>
      <w:r w:rsidDel="00000000" w:rsidR="00000000" w:rsidRPr="00000000">
        <w:rPr>
          <w:rFonts w:ascii="Verdana" w:cs="Verdana" w:eastAsia="Verdana" w:hAnsi="Verdana"/>
          <w:color w:val="000000"/>
          <w:sz w:val="22"/>
          <w:szCs w:val="22"/>
          <w:rtl w:val="0"/>
        </w:rPr>
        <w:t xml:space="preserve">Вартість заняття не враховує комісію, що може стягуватися відповідними банками Замовника.</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Оплата Послуг здійснюється виключно на умовах передплати за кожні 4 заняття, якщо Замовник не виявив бажання здійснити передплату у більшому розмірі.</w:t>
      </w:r>
    </w:p>
    <w:p w:rsidR="00000000" w:rsidDel="00000000" w:rsidP="00000000" w:rsidRDefault="00000000" w:rsidRPr="00000000" w14:paraId="0000006F">
      <w:pPr>
        <w:numPr>
          <w:ilvl w:val="1"/>
          <w:numId w:val="1"/>
        </w:numPr>
        <w:ind w:left="792" w:hanging="432"/>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У разі відсутності оплати з боку Замовника за 3 години до початку Індивідуального заняття, Виконавець залишає за собою право не проводити заняття Замовнику до проведення оплати.</w:t>
      </w:r>
      <w:r w:rsidDel="00000000" w:rsidR="00000000" w:rsidRPr="00000000">
        <w:rPr>
          <w:rtl w:val="0"/>
        </w:rPr>
      </w:r>
    </w:p>
    <w:p w:rsidR="00000000" w:rsidDel="00000000" w:rsidP="00000000" w:rsidRDefault="00000000" w:rsidRPr="00000000" w14:paraId="00000070">
      <w:pPr>
        <w:numPr>
          <w:ilvl w:val="1"/>
          <w:numId w:val="1"/>
        </w:numPr>
        <w:pBdr>
          <w:top w:space="0" w:sz="0" w:val="nil"/>
          <w:left w:space="0" w:sz="0" w:val="nil"/>
          <w:bottom w:space="0" w:sz="0" w:val="nil"/>
          <w:right w:space="0" w:sz="0" w:val="nil"/>
          <w:between w:space="0" w:sz="0" w:val="nil"/>
        </w:pBdr>
        <w:ind w:left="792" w:hanging="432"/>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У разі відсутності оплати з боку Замовника </w:t>
      </w:r>
      <w:r w:rsidDel="00000000" w:rsidR="00000000" w:rsidRPr="00000000">
        <w:rPr>
          <w:rFonts w:ascii="Verdana" w:cs="Verdana" w:eastAsia="Verdana" w:hAnsi="Verdana"/>
          <w:sz w:val="22"/>
          <w:szCs w:val="22"/>
          <w:rtl w:val="0"/>
        </w:rPr>
        <w:t xml:space="preserve">за 3 години до початку Групового заняття, </w:t>
      </w:r>
      <w:r w:rsidDel="00000000" w:rsidR="00000000" w:rsidRPr="00000000">
        <w:rPr>
          <w:rFonts w:ascii="Verdana" w:cs="Verdana" w:eastAsia="Verdana" w:hAnsi="Verdana"/>
          <w:color w:val="000000"/>
          <w:sz w:val="22"/>
          <w:szCs w:val="22"/>
          <w:rtl w:val="0"/>
        </w:rPr>
        <w:t xml:space="preserve">Виконавець залишає за собою право не допускати Замовника до заняття до проведення оплати.</w:t>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792" w:firstLine="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72">
      <w:pPr>
        <w:keepNext w:val="1"/>
        <w:numPr>
          <w:ilvl w:val="0"/>
          <w:numId w:val="1"/>
        </w:numPr>
        <w:pBdr>
          <w:top w:space="0" w:sz="0" w:val="nil"/>
          <w:left w:space="0" w:sz="0" w:val="nil"/>
          <w:bottom w:space="0" w:sz="0" w:val="nil"/>
          <w:right w:space="0" w:sz="0" w:val="nil"/>
          <w:between w:space="0" w:sz="0" w:val="nil"/>
        </w:pBdr>
        <w:tabs>
          <w:tab w:val="left" w:leader="none" w:pos="720"/>
          <w:tab w:val="left" w:leader="none" w:pos="34"/>
          <w:tab w:val="left" w:leader="none" w:pos="360"/>
        </w:tabs>
        <w:ind w:left="360" w:hanging="360"/>
        <w:jc w:val="center"/>
        <w:rPr>
          <w:rFonts w:ascii="Verdana" w:cs="Verdana" w:eastAsia="Verdana" w:hAnsi="Verdana"/>
          <w:b w:val="1"/>
          <w:color w:val="000000"/>
          <w:sz w:val="22"/>
          <w:szCs w:val="22"/>
        </w:rPr>
      </w:pPr>
      <w:r w:rsidDel="00000000" w:rsidR="00000000" w:rsidRPr="00000000">
        <w:rPr>
          <w:rFonts w:ascii="Verdana" w:cs="Verdana" w:eastAsia="Verdana" w:hAnsi="Verdana"/>
          <w:b w:val="1"/>
          <w:color w:val="000000"/>
          <w:sz w:val="22"/>
          <w:szCs w:val="22"/>
          <w:rtl w:val="0"/>
        </w:rPr>
        <w:t xml:space="preserve">Вирішення спорів та відповідальність Сторін</w:t>
      </w:r>
    </w:p>
    <w:p w:rsidR="00000000" w:rsidDel="00000000" w:rsidP="00000000" w:rsidRDefault="00000000" w:rsidRPr="00000000" w14:paraId="00000073">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720"/>
          <w:tab w:val="left" w:leader="none" w:pos="34"/>
          <w:tab w:val="left" w:leader="none" w:pos="360"/>
        </w:tabs>
        <w:spacing w:after="0" w:before="0" w:line="240" w:lineRule="auto"/>
        <w:ind w:left="792" w:right="0" w:hanging="43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Усі спори, що виникають в процесі виконання умов Договору, вирішуються шляхом переговорів між представниками Сторін. Якщо спір неможливо вирішити шляхом переговорів, він вирішується в судовому порядку за місцезнаходженням Виконавця, а в разі прямої імперативної норми - у порядку, визначеному чинним в Україні законодавством.</w:t>
      </w:r>
    </w:p>
    <w:p w:rsidR="00000000" w:rsidDel="00000000" w:rsidP="00000000" w:rsidRDefault="00000000" w:rsidRPr="00000000" w14:paraId="00000074">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720"/>
          <w:tab w:val="left" w:leader="none" w:pos="34"/>
          <w:tab w:val="left" w:leader="none" w:pos="360"/>
        </w:tabs>
        <w:spacing w:after="0" w:before="0" w:line="240" w:lineRule="auto"/>
        <w:ind w:left="792" w:right="0" w:hanging="43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За невиконання або неналежне виконання своїх обов'язків, передбачених цим Договором, Сторони несуть відповідальність згідно з чинним законодавством України.</w:t>
      </w:r>
    </w:p>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34"/>
          <w:tab w:val="left" w:leader="none" w:pos="360"/>
        </w:tabs>
        <w:spacing w:after="0" w:before="0" w:line="240" w:lineRule="auto"/>
        <w:ind w:left="792"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4"/>
          <w:tab w:val="left" w:leader="none" w:pos="360"/>
        </w:tabs>
        <w:spacing w:after="0" w:before="0" w:line="240" w:lineRule="auto"/>
        <w:ind w:left="360" w:right="0" w:hanging="36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Непереборна сила</w:t>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Сторони звільняються від відповідальності за повне або часткове невиконання своїх зобов’язань за Договором, якщо таке невиконання настало внаслідок дії непереборної сили, що мала місце після підписання Договору. </w:t>
      </w:r>
    </w:p>
    <w:p w:rsidR="00000000" w:rsidDel="00000000" w:rsidP="00000000" w:rsidRDefault="00000000" w:rsidRPr="00000000" w14:paraId="000000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Під терміном «непереборна сила» Сторони мають на увазі надзвичайні події чи неминучі обставини, що не могли бути передбачені або відвернені Сторонами, які не залежали від їх волі, та через які абсолютно або тимчасово не можуть бути виконані умови Договору (зокрема, стихійні лиха загальнодержавного характеру, повітряні тривоги, бойові дії,).</w:t>
      </w:r>
    </w:p>
    <w:p w:rsidR="00000000" w:rsidDel="00000000" w:rsidP="00000000" w:rsidRDefault="00000000" w:rsidRPr="00000000" w14:paraId="00000079">
      <w:pPr>
        <w:pBdr>
          <w:top w:space="0" w:sz="0" w:val="nil"/>
          <w:left w:space="0" w:sz="0" w:val="nil"/>
          <w:bottom w:space="0" w:sz="0" w:val="nil"/>
          <w:right w:space="0" w:sz="0" w:val="nil"/>
          <w:between w:space="0" w:sz="0" w:val="nil"/>
        </w:pBdr>
        <w:rPr>
          <w:rFonts w:ascii="Verdana" w:cs="Verdana" w:eastAsia="Verdana" w:hAnsi="Verdana"/>
          <w:b w:val="1"/>
          <w:color w:val="000000"/>
          <w:sz w:val="22"/>
          <w:szCs w:val="22"/>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7B">
      <w:pPr>
        <w:keepNext w:val="1"/>
        <w:numPr>
          <w:ilvl w:val="0"/>
          <w:numId w:val="1"/>
        </w:numPr>
        <w:pBdr>
          <w:top w:space="0" w:sz="0" w:val="nil"/>
          <w:left w:space="0" w:sz="0" w:val="nil"/>
          <w:bottom w:space="0" w:sz="0" w:val="nil"/>
          <w:right w:space="0" w:sz="0" w:val="nil"/>
          <w:between w:space="0" w:sz="0" w:val="nil"/>
        </w:pBdr>
        <w:tabs>
          <w:tab w:val="left" w:leader="none" w:pos="720"/>
          <w:tab w:val="left" w:leader="none" w:pos="34"/>
          <w:tab w:val="left" w:leader="none" w:pos="360"/>
        </w:tabs>
        <w:ind w:left="360" w:hanging="360"/>
        <w:jc w:val="center"/>
        <w:rPr>
          <w:rFonts w:ascii="Verdana" w:cs="Verdana" w:eastAsia="Verdana" w:hAnsi="Verdana"/>
          <w:b w:val="1"/>
          <w:color w:val="000000"/>
          <w:sz w:val="22"/>
          <w:szCs w:val="22"/>
        </w:rPr>
      </w:pPr>
      <w:r w:rsidDel="00000000" w:rsidR="00000000" w:rsidRPr="00000000">
        <w:rPr>
          <w:rFonts w:ascii="Verdana" w:cs="Verdana" w:eastAsia="Verdana" w:hAnsi="Verdana"/>
          <w:b w:val="1"/>
          <w:color w:val="000000"/>
          <w:sz w:val="22"/>
          <w:szCs w:val="22"/>
          <w:rtl w:val="0"/>
        </w:rPr>
        <w:t xml:space="preserve">Строк дії договору</w:t>
      </w:r>
    </w:p>
    <w:p w:rsidR="00000000" w:rsidDel="00000000" w:rsidP="00000000" w:rsidRDefault="00000000" w:rsidRPr="00000000" w14:paraId="0000007C">
      <w:pPr>
        <w:keepNext w:val="1"/>
        <w:numPr>
          <w:ilvl w:val="1"/>
          <w:numId w:val="1"/>
        </w:numPr>
        <w:pBdr>
          <w:top w:space="0" w:sz="0" w:val="nil"/>
          <w:left w:space="0" w:sz="0" w:val="nil"/>
          <w:bottom w:space="0" w:sz="0" w:val="nil"/>
          <w:right w:space="0" w:sz="0" w:val="nil"/>
          <w:between w:space="0" w:sz="0" w:val="nil"/>
        </w:pBdr>
        <w:tabs>
          <w:tab w:val="left" w:leader="none" w:pos="720"/>
          <w:tab w:val="left" w:leader="none" w:pos="34"/>
          <w:tab w:val="left" w:leader="none" w:pos="360"/>
        </w:tabs>
        <w:ind w:left="792" w:hanging="432"/>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Цей Договір діє до моменту повного виконання Сторонами своїх зобов'язань.</w:t>
      </w:r>
    </w:p>
    <w:p w:rsidR="00000000" w:rsidDel="00000000" w:rsidP="00000000" w:rsidRDefault="00000000" w:rsidRPr="00000000" w14:paraId="0000007D">
      <w:pPr>
        <w:keepNext w:val="1"/>
        <w:numPr>
          <w:ilvl w:val="1"/>
          <w:numId w:val="1"/>
        </w:numPr>
        <w:pBdr>
          <w:top w:space="0" w:sz="0" w:val="nil"/>
          <w:left w:space="0" w:sz="0" w:val="nil"/>
          <w:bottom w:space="0" w:sz="0" w:val="nil"/>
          <w:right w:space="0" w:sz="0" w:val="nil"/>
          <w:between w:space="0" w:sz="0" w:val="nil"/>
        </w:pBdr>
        <w:tabs>
          <w:tab w:val="left" w:leader="none" w:pos="720"/>
          <w:tab w:val="left" w:leader="none" w:pos="34"/>
          <w:tab w:val="left" w:leader="none" w:pos="360"/>
        </w:tabs>
        <w:ind w:left="792" w:hanging="432"/>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Цей Договір може бути припинено шляхом направлення однією із Сторін Договору повідомлення про припинення іншій Стороні. Зобов'язання, які виникли з цього Договору, але які не виконані до дати його припинення мають бути виконані на умовах цього Договору.</w:t>
      </w:r>
    </w:p>
    <w:p w:rsidR="00000000" w:rsidDel="00000000" w:rsidP="00000000" w:rsidRDefault="00000000" w:rsidRPr="00000000" w14:paraId="0000007E">
      <w:pPr>
        <w:keepNext w:val="1"/>
        <w:numPr>
          <w:ilvl w:val="1"/>
          <w:numId w:val="1"/>
        </w:numPr>
        <w:pBdr>
          <w:top w:space="0" w:sz="0" w:val="nil"/>
          <w:left w:space="0" w:sz="0" w:val="nil"/>
          <w:bottom w:space="0" w:sz="0" w:val="nil"/>
          <w:right w:space="0" w:sz="0" w:val="nil"/>
          <w:between w:space="0" w:sz="0" w:val="nil"/>
        </w:pBdr>
        <w:tabs>
          <w:tab w:val="left" w:leader="none" w:pos="720"/>
          <w:tab w:val="left" w:leader="none" w:pos="34"/>
          <w:tab w:val="left" w:leader="none" w:pos="360"/>
        </w:tabs>
        <w:ind w:left="792" w:hanging="432"/>
        <w:jc w:val="both"/>
        <w:rPr>
          <w:rFonts w:ascii="Verdana" w:cs="Verdana" w:eastAsia="Verdana" w:hAnsi="Verdana"/>
          <w:b w:val="1"/>
          <w:color w:val="000000"/>
          <w:sz w:val="22"/>
          <w:szCs w:val="22"/>
        </w:rPr>
      </w:pPr>
      <w:r w:rsidDel="00000000" w:rsidR="00000000" w:rsidRPr="00000000">
        <w:rPr>
          <w:rFonts w:ascii="Verdana" w:cs="Verdana" w:eastAsia="Verdana" w:hAnsi="Verdana"/>
          <w:b w:val="1"/>
          <w:color w:val="000000"/>
          <w:sz w:val="22"/>
          <w:szCs w:val="22"/>
          <w:rtl w:val="0"/>
        </w:rPr>
        <w:t xml:space="preserve">Виконавець залишає за собою право розірвати даний Договір в односторонньому порядку за умови невиконання та/або неналежного виконання Замовником умов цього Договору, зокрема часті переноси занять, невиконання 3 (трьох) і більше домашніх завдань і т.п.</w:t>
      </w:r>
    </w:p>
    <w:p w:rsidR="00000000" w:rsidDel="00000000" w:rsidP="00000000" w:rsidRDefault="00000000" w:rsidRPr="00000000" w14:paraId="0000007F">
      <w:pPr>
        <w:keepNext w:val="1"/>
        <w:numPr>
          <w:ilvl w:val="1"/>
          <w:numId w:val="1"/>
        </w:numPr>
        <w:pBdr>
          <w:top w:space="0" w:sz="0" w:val="nil"/>
          <w:left w:space="0" w:sz="0" w:val="nil"/>
          <w:bottom w:space="0" w:sz="0" w:val="nil"/>
          <w:right w:space="0" w:sz="0" w:val="nil"/>
          <w:between w:space="0" w:sz="0" w:val="nil"/>
        </w:pBdr>
        <w:tabs>
          <w:tab w:val="left" w:leader="none" w:pos="720"/>
          <w:tab w:val="left" w:leader="none" w:pos="34"/>
          <w:tab w:val="left" w:leader="none" w:pos="360"/>
        </w:tabs>
        <w:ind w:left="792" w:hanging="432"/>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У випадку невиконання </w:t>
      </w:r>
      <w:r w:rsidDel="00000000" w:rsidR="00000000" w:rsidRPr="00000000">
        <w:rPr>
          <w:rFonts w:ascii="Verdana" w:cs="Verdana" w:eastAsia="Verdana" w:hAnsi="Verdana"/>
          <w:color w:val="0d0d0d"/>
          <w:sz w:val="22"/>
          <w:szCs w:val="22"/>
          <w:rtl w:val="0"/>
        </w:rPr>
        <w:t xml:space="preserve">Замовником п. 8.3 даного </w:t>
      </w:r>
      <w:r w:rsidDel="00000000" w:rsidR="00000000" w:rsidRPr="00000000">
        <w:rPr>
          <w:rFonts w:ascii="Verdana" w:cs="Verdana" w:eastAsia="Verdana" w:hAnsi="Verdana"/>
          <w:color w:val="000000"/>
          <w:sz w:val="22"/>
          <w:szCs w:val="22"/>
          <w:rtl w:val="0"/>
        </w:rPr>
        <w:t xml:space="preserve">Договору, Договір є недійсним</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ind w:left="360" w:hanging="360"/>
        <w:jc w:val="center"/>
        <w:rPr>
          <w:rFonts w:ascii="Verdana" w:cs="Verdana" w:eastAsia="Verdana" w:hAnsi="Verdana"/>
          <w:b w:val="1"/>
          <w:color w:val="000000"/>
          <w:sz w:val="22"/>
          <w:szCs w:val="22"/>
        </w:rPr>
      </w:pPr>
      <w:r w:rsidDel="00000000" w:rsidR="00000000" w:rsidRPr="00000000">
        <w:rPr>
          <w:rFonts w:ascii="Verdana" w:cs="Verdana" w:eastAsia="Verdana" w:hAnsi="Verdana"/>
          <w:b w:val="1"/>
          <w:color w:val="000000"/>
          <w:sz w:val="22"/>
          <w:szCs w:val="22"/>
          <w:rtl w:val="0"/>
        </w:rPr>
        <w:t xml:space="preserve">Інші умови</w:t>
      </w:r>
    </w:p>
    <w:p w:rsidR="00000000" w:rsidDel="00000000" w:rsidP="00000000" w:rsidRDefault="00000000" w:rsidRPr="00000000" w14:paraId="00000082">
      <w:pPr>
        <w:numPr>
          <w:ilvl w:val="1"/>
          <w:numId w:val="1"/>
        </w:numPr>
        <w:pBdr>
          <w:top w:space="0" w:sz="0" w:val="nil"/>
          <w:left w:space="0" w:sz="0" w:val="nil"/>
          <w:bottom w:space="0" w:sz="0" w:val="nil"/>
          <w:right w:space="0" w:sz="0" w:val="nil"/>
          <w:between w:space="0" w:sz="0" w:val="nil"/>
        </w:pBdr>
        <w:ind w:left="792" w:hanging="432"/>
        <w:jc w:val="both"/>
        <w:rPr>
          <w:rFonts w:ascii="Verdana" w:cs="Verdana" w:eastAsia="Verdana" w:hAnsi="Verdana"/>
          <w:b w:val="1"/>
          <w:color w:val="000000"/>
          <w:sz w:val="22"/>
          <w:szCs w:val="22"/>
        </w:rPr>
      </w:pPr>
      <w:r w:rsidDel="00000000" w:rsidR="00000000" w:rsidRPr="00000000">
        <w:rPr>
          <w:rFonts w:ascii="Verdana" w:cs="Verdana" w:eastAsia="Verdana" w:hAnsi="Verdana"/>
          <w:color w:val="000000"/>
          <w:sz w:val="22"/>
          <w:szCs w:val="22"/>
          <w:rtl w:val="0"/>
        </w:rPr>
        <w:t xml:space="preserve">Актуальна редакція публічної оферти Договору знаходиться у вільному доступі на Веб-сайті Виконавця.</w:t>
      </w:r>
      <w:r w:rsidDel="00000000" w:rsidR="00000000" w:rsidRPr="00000000">
        <w:rPr>
          <w:rtl w:val="0"/>
        </w:rPr>
      </w:r>
    </w:p>
    <w:p w:rsidR="00000000" w:rsidDel="00000000" w:rsidP="00000000" w:rsidRDefault="00000000" w:rsidRPr="00000000" w14:paraId="00000083">
      <w:pPr>
        <w:numPr>
          <w:ilvl w:val="1"/>
          <w:numId w:val="1"/>
        </w:numPr>
        <w:pBdr>
          <w:top w:space="0" w:sz="0" w:val="nil"/>
          <w:left w:space="0" w:sz="0" w:val="nil"/>
          <w:bottom w:space="0" w:sz="0" w:val="nil"/>
          <w:right w:space="0" w:sz="0" w:val="nil"/>
          <w:between w:space="0" w:sz="0" w:val="nil"/>
        </w:pBdr>
        <w:ind w:left="792" w:hanging="432"/>
        <w:jc w:val="both"/>
        <w:rPr>
          <w:rFonts w:ascii="Verdana" w:cs="Verdana" w:eastAsia="Verdana" w:hAnsi="Verdana"/>
          <w:b w:val="1"/>
          <w:color w:val="000000"/>
          <w:sz w:val="22"/>
          <w:szCs w:val="22"/>
        </w:rPr>
      </w:pPr>
      <w:r w:rsidDel="00000000" w:rsidR="00000000" w:rsidRPr="00000000">
        <w:rPr>
          <w:rFonts w:ascii="Verdana" w:cs="Verdana" w:eastAsia="Verdana" w:hAnsi="Verdana"/>
          <w:color w:val="000000"/>
          <w:sz w:val="22"/>
          <w:szCs w:val="22"/>
          <w:rtl w:val="0"/>
        </w:rPr>
        <w:t xml:space="preserve">Внесення змін та доповнень до Договору здійснюється Виконавцем в односторонньому порядку без повідомлення про це на Веб-сайті. Такі зміни та доповнення набирають чинності з моменту їх відображення на Веб-сайті. </w:t>
      </w:r>
      <w:r w:rsidDel="00000000" w:rsidR="00000000" w:rsidRPr="00000000">
        <w:rPr>
          <w:rtl w:val="0"/>
        </w:rPr>
      </w:r>
    </w:p>
    <w:p w:rsidR="00000000" w:rsidDel="00000000" w:rsidP="00000000" w:rsidRDefault="00000000" w:rsidRPr="00000000" w14:paraId="00000084">
      <w:pPr>
        <w:numPr>
          <w:ilvl w:val="1"/>
          <w:numId w:val="1"/>
        </w:numPr>
        <w:pBdr>
          <w:top w:space="0" w:sz="0" w:val="nil"/>
          <w:left w:space="0" w:sz="0" w:val="nil"/>
          <w:bottom w:space="0" w:sz="0" w:val="nil"/>
          <w:right w:space="0" w:sz="0" w:val="nil"/>
          <w:between w:space="0" w:sz="0" w:val="nil"/>
        </w:pBdr>
        <w:ind w:left="792" w:hanging="432"/>
        <w:jc w:val="both"/>
        <w:rPr>
          <w:rFonts w:ascii="Verdana" w:cs="Verdana" w:eastAsia="Verdana" w:hAnsi="Verdana"/>
          <w:b w:val="1"/>
          <w:color w:val="000000"/>
          <w:sz w:val="22"/>
          <w:szCs w:val="22"/>
        </w:rPr>
      </w:pPr>
      <w:r w:rsidDel="00000000" w:rsidR="00000000" w:rsidRPr="00000000">
        <w:rPr>
          <w:rFonts w:ascii="Verdana" w:cs="Verdana" w:eastAsia="Verdana" w:hAnsi="Verdana"/>
          <w:color w:val="000000"/>
          <w:sz w:val="22"/>
          <w:szCs w:val="22"/>
          <w:rtl w:val="0"/>
        </w:rPr>
        <w:t xml:space="preserve">Кожна із Сторін Договору зобов’язується зберігати конфіденційність стосовно інформації, яка стала відома їй у зв’язку із виконанням умов Договору. </w:t>
      </w:r>
      <w:r w:rsidDel="00000000" w:rsidR="00000000" w:rsidRPr="00000000">
        <w:rPr>
          <w:rtl w:val="0"/>
        </w:rPr>
      </w:r>
    </w:p>
    <w:p w:rsidR="00000000" w:rsidDel="00000000" w:rsidP="00000000" w:rsidRDefault="00000000" w:rsidRPr="00000000" w14:paraId="00000085">
      <w:pPr>
        <w:numPr>
          <w:ilvl w:val="1"/>
          <w:numId w:val="1"/>
        </w:numPr>
        <w:pBdr>
          <w:top w:space="0" w:sz="0" w:val="nil"/>
          <w:left w:space="0" w:sz="0" w:val="nil"/>
          <w:bottom w:space="0" w:sz="0" w:val="nil"/>
          <w:right w:space="0" w:sz="0" w:val="nil"/>
          <w:between w:space="0" w:sz="0" w:val="nil"/>
        </w:pBdr>
        <w:ind w:left="792" w:hanging="432"/>
        <w:jc w:val="both"/>
        <w:rPr>
          <w:rFonts w:ascii="Verdana" w:cs="Verdana" w:eastAsia="Verdana" w:hAnsi="Verdana"/>
          <w:b w:val="1"/>
          <w:color w:val="000000"/>
          <w:sz w:val="22"/>
          <w:szCs w:val="22"/>
        </w:rPr>
      </w:pPr>
      <w:r w:rsidDel="00000000" w:rsidR="00000000" w:rsidRPr="00000000">
        <w:rPr>
          <w:rFonts w:ascii="Verdana" w:cs="Verdana" w:eastAsia="Verdana" w:hAnsi="Verdana"/>
          <w:color w:val="000000"/>
          <w:sz w:val="22"/>
          <w:szCs w:val="22"/>
          <w:rtl w:val="0"/>
        </w:rPr>
        <w:t xml:space="preserve">Замовник надає згоду на обробку персональних даних з метою, що пов’язана із виконанням даного Договору, веденням підприємницької діяльності Замовника, подання звітності, тощо. Підписанням даного Договору Виконавець погоджує, що ознайомлений із правами, передбаченими ст. 8 ЗУ «Про захист персональних даних». </w:t>
      </w:r>
      <w:r w:rsidDel="00000000" w:rsidR="00000000" w:rsidRPr="00000000">
        <w:rPr>
          <w:rtl w:val="0"/>
        </w:rPr>
      </w:r>
    </w:p>
    <w:p w:rsidR="00000000" w:rsidDel="00000000" w:rsidP="00000000" w:rsidRDefault="00000000" w:rsidRPr="00000000" w14:paraId="00000086">
      <w:pPr>
        <w:numPr>
          <w:ilvl w:val="1"/>
          <w:numId w:val="1"/>
        </w:numPr>
        <w:pBdr>
          <w:top w:space="0" w:sz="0" w:val="nil"/>
          <w:left w:space="0" w:sz="0" w:val="nil"/>
          <w:bottom w:space="0" w:sz="0" w:val="nil"/>
          <w:right w:space="0" w:sz="0" w:val="nil"/>
          <w:between w:space="0" w:sz="0" w:val="nil"/>
        </w:pBdr>
        <w:ind w:left="792" w:hanging="432"/>
        <w:jc w:val="both"/>
        <w:rPr>
          <w:rFonts w:ascii="Verdana" w:cs="Verdana" w:eastAsia="Verdana" w:hAnsi="Verdana"/>
          <w:b w:val="1"/>
          <w:color w:val="000000"/>
          <w:sz w:val="22"/>
          <w:szCs w:val="22"/>
        </w:rPr>
      </w:pPr>
      <w:r w:rsidDel="00000000" w:rsidR="00000000" w:rsidRPr="00000000">
        <w:rPr>
          <w:rFonts w:ascii="Verdana" w:cs="Verdana" w:eastAsia="Verdana" w:hAnsi="Verdana"/>
          <w:color w:val="000000"/>
          <w:sz w:val="22"/>
          <w:szCs w:val="22"/>
          <w:rtl w:val="0"/>
        </w:rPr>
        <w:t xml:space="preserve">Визнання невідповідності законодавству або неправомірності частини положень Договору не тягне за собою автоматичне визнання не чинним та/або неправомірним всіх інших положень Договору та Договору вцілому. </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792" w:firstLine="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792" w:firstLine="0"/>
        <w:jc w:val="center"/>
        <w:rPr>
          <w:rFonts w:ascii="Verdana" w:cs="Verdana" w:eastAsia="Verdana" w:hAnsi="Verdana"/>
          <w:b w:val="1"/>
          <w:color w:val="000000"/>
          <w:sz w:val="22"/>
          <w:szCs w:val="22"/>
        </w:rPr>
      </w:pPr>
      <w:r w:rsidDel="00000000" w:rsidR="00000000" w:rsidRPr="00000000">
        <w:rPr>
          <w:rFonts w:ascii="Verdana" w:cs="Verdana" w:eastAsia="Verdana" w:hAnsi="Verdana"/>
          <w:b w:val="1"/>
          <w:color w:val="000000"/>
          <w:sz w:val="22"/>
          <w:szCs w:val="22"/>
          <w:rtl w:val="0"/>
        </w:rPr>
        <w:t xml:space="preserve">Реквізити надавача освітніх послуг</w:t>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792" w:firstLine="0"/>
        <w:jc w:val="both"/>
        <w:rPr>
          <w:rFonts w:ascii="Verdana" w:cs="Verdana" w:eastAsia="Verdana" w:hAnsi="Verdana"/>
          <w:b w:val="1"/>
          <w:color w:val="000000"/>
          <w:sz w:val="22"/>
          <w:szCs w:val="22"/>
        </w:rPr>
      </w:pPr>
      <w:r w:rsidDel="00000000" w:rsidR="00000000" w:rsidRPr="00000000">
        <w:rPr>
          <w:rtl w:val="0"/>
        </w:rPr>
      </w:r>
    </w:p>
    <w:p w:rsidR="00000000" w:rsidDel="00000000" w:rsidP="00000000" w:rsidRDefault="00000000" w:rsidRPr="00000000" w14:paraId="0000008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360"/>
        </w:tabs>
        <w:spacing w:after="0" w:before="0" w:line="240" w:lineRule="auto"/>
        <w:ind w:left="79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Фізична особа-підприємець Гречич Олександра Ігорівна</w:t>
      </w:r>
    </w:p>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360"/>
        </w:tabs>
        <w:spacing w:after="0" w:before="0" w:line="240" w:lineRule="auto"/>
        <w:ind w:left="79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Код ЄДРПОУ 3676708849</w:t>
      </w:r>
    </w:p>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360"/>
        </w:tabs>
        <w:spacing w:after="0" w:before="0" w:line="240" w:lineRule="auto"/>
        <w:ind w:left="79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Електронна адреса: </w:t>
      </w:r>
      <w:hyperlink r:id="rId7">
        <w:r w:rsidDel="00000000" w:rsidR="00000000" w:rsidRPr="00000000">
          <w:rPr>
            <w:rFonts w:ascii="Verdana" w:cs="Verdana" w:eastAsia="Verdana" w:hAnsi="Verdana"/>
            <w:b w:val="0"/>
            <w:i w:val="0"/>
            <w:smallCaps w:val="0"/>
            <w:strike w:val="0"/>
            <w:color w:val="0563c1"/>
            <w:sz w:val="22"/>
            <w:szCs w:val="22"/>
            <w:u w:val="single"/>
            <w:shd w:fill="auto" w:val="clear"/>
            <w:vertAlign w:val="baseline"/>
            <w:rtl w:val="0"/>
          </w:rPr>
          <w:t xml:space="preserve">olexah001@gmail.com</w:t>
        </w:r>
      </w:hyperlink>
      <w:r w:rsidDel="00000000" w:rsidR="00000000" w:rsidRPr="00000000">
        <w:rPr>
          <w:rtl w:val="0"/>
        </w:rPr>
      </w:r>
    </w:p>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360"/>
        </w:tabs>
        <w:spacing w:after="0" w:before="0" w:line="240" w:lineRule="auto"/>
        <w:ind w:left="792"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360"/>
        </w:tabs>
        <w:spacing w:after="0" w:before="0" w:line="240" w:lineRule="auto"/>
        <w:ind w:left="792" w:right="0" w:firstLine="0"/>
        <w:jc w:val="left"/>
        <w:rPr>
          <w:rFonts w:ascii="Verdana" w:cs="Verdana" w:eastAsia="Verdana" w:hAnsi="Verdana"/>
          <w:b w:val="0"/>
          <w:i w:val="0"/>
          <w:smallCaps w:val="0"/>
          <w:strike w:val="0"/>
          <w:color w:val="0d0d0d"/>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Банківськ</w:t>
      </w:r>
      <w:r w:rsidDel="00000000" w:rsidR="00000000" w:rsidRPr="00000000">
        <w:rPr>
          <w:rFonts w:ascii="Verdana" w:cs="Verdana" w:eastAsia="Verdana" w:hAnsi="Verdana"/>
          <w:b w:val="0"/>
          <w:i w:val="0"/>
          <w:smallCaps w:val="0"/>
          <w:strike w:val="0"/>
          <w:color w:val="0d0d0d"/>
          <w:sz w:val="22"/>
          <w:szCs w:val="22"/>
          <w:u w:val="none"/>
          <w:shd w:fill="auto" w:val="clear"/>
          <w:vertAlign w:val="baseline"/>
          <w:rtl w:val="0"/>
        </w:rPr>
        <w:t xml:space="preserve">і реквізити: </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52" w:right="0" w:hanging="360"/>
        <w:jc w:val="both"/>
        <w:rPr>
          <w:rFonts w:ascii="Verdana" w:cs="Verdana" w:eastAsia="Verdana" w:hAnsi="Verdana"/>
          <w:b w:val="0"/>
          <w:i w:val="0"/>
          <w:smallCaps w:val="0"/>
          <w:strike w:val="0"/>
          <w:color w:val="0d0d0d"/>
          <w:sz w:val="22"/>
          <w:szCs w:val="22"/>
          <w:u w:val="single"/>
          <w:shd w:fill="auto" w:val="clear"/>
          <w:vertAlign w:val="baseline"/>
        </w:rPr>
      </w:pPr>
      <w:r w:rsidDel="00000000" w:rsidR="00000000" w:rsidRPr="00000000">
        <w:rPr>
          <w:rFonts w:ascii="Verdana" w:cs="Verdana" w:eastAsia="Verdana" w:hAnsi="Verdana"/>
          <w:b w:val="0"/>
          <w:i w:val="0"/>
          <w:smallCaps w:val="0"/>
          <w:strike w:val="0"/>
          <w:color w:val="0d0d0d"/>
          <w:sz w:val="22"/>
          <w:szCs w:val="22"/>
          <w:u w:val="single"/>
          <w:shd w:fill="auto" w:val="clear"/>
          <w:vertAlign w:val="baseline"/>
          <w:rtl w:val="0"/>
        </w:rPr>
        <w:t xml:space="preserve">Рахунок в гривні</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52"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IBAN: UA523220010000026005340117846</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52"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УНІВЕРСАЛ БАНК</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52"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МФО:322001</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52" w:right="0" w:hanging="360"/>
        <w:jc w:val="both"/>
        <w:rPr>
          <w:rFonts w:ascii="Verdana" w:cs="Verdana" w:eastAsia="Verdana" w:hAnsi="Verdana"/>
          <w:b w:val="0"/>
          <w:i w:val="0"/>
          <w:smallCaps w:val="0"/>
          <w:strike w:val="0"/>
          <w:color w:val="0d0d0d"/>
          <w:sz w:val="22"/>
          <w:szCs w:val="22"/>
          <w:u w:val="single"/>
          <w:shd w:fill="auto" w:val="clear"/>
          <w:vertAlign w:val="baseline"/>
        </w:rPr>
      </w:pPr>
      <w:r w:rsidDel="00000000" w:rsidR="00000000" w:rsidRPr="00000000">
        <w:rPr>
          <w:rFonts w:ascii="Verdana" w:cs="Verdana" w:eastAsia="Verdana" w:hAnsi="Verdana"/>
          <w:b w:val="0"/>
          <w:i w:val="0"/>
          <w:smallCaps w:val="0"/>
          <w:strike w:val="0"/>
          <w:color w:val="0d0d0d"/>
          <w:sz w:val="22"/>
          <w:szCs w:val="22"/>
          <w:u w:val="single"/>
          <w:shd w:fill="auto" w:val="clear"/>
          <w:vertAlign w:val="baseline"/>
          <w:rtl w:val="0"/>
        </w:rPr>
        <w:t xml:space="preserve">Рахунок в євро</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52"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IBAN: GB45CLJU00997189501983</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52" w:right="0" w:firstLine="0"/>
        <w:jc w:val="both"/>
        <w:rPr>
          <w:rFonts w:ascii="Verdana" w:cs="Verdana" w:eastAsia="Verdana" w:hAnsi="Verdana"/>
          <w:b w:val="0"/>
          <w:i w:val="0"/>
          <w:smallCaps w:val="0"/>
          <w:strike w:val="0"/>
          <w:color w:val="0d0d0d"/>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UNIVERSAL BANK</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52"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BIC code: CLJUGB21</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52"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52"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792" w:hanging="432"/>
      </w:pPr>
      <w:rPr>
        <w:b w:val="0"/>
        <w:i w:val="0"/>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1152" w:hanging="360"/>
      </w:pPr>
      <w:rPr/>
    </w:lvl>
    <w:lvl w:ilvl="1">
      <w:start w:val="1"/>
      <w:numFmt w:val="lowerLetter"/>
      <w:lvlText w:val="%2."/>
      <w:lvlJc w:val="left"/>
      <w:pPr>
        <w:ind w:left="1872" w:hanging="360"/>
      </w:pPr>
      <w:rPr/>
    </w:lvl>
    <w:lvl w:ilvl="2">
      <w:start w:val="1"/>
      <w:numFmt w:val="lowerRoman"/>
      <w:lvlText w:val="%3."/>
      <w:lvlJc w:val="right"/>
      <w:pPr>
        <w:ind w:left="2592" w:hanging="180"/>
      </w:pPr>
      <w:rPr/>
    </w:lvl>
    <w:lvl w:ilvl="3">
      <w:start w:val="1"/>
      <w:numFmt w:val="decimal"/>
      <w:lvlText w:val="%4."/>
      <w:lvlJc w:val="left"/>
      <w:pPr>
        <w:ind w:left="3312" w:hanging="360"/>
      </w:pPr>
      <w:rPr/>
    </w:lvl>
    <w:lvl w:ilvl="4">
      <w:start w:val="1"/>
      <w:numFmt w:val="lowerLetter"/>
      <w:lvlText w:val="%5."/>
      <w:lvlJc w:val="left"/>
      <w:pPr>
        <w:ind w:left="4032" w:hanging="360"/>
      </w:pPr>
      <w:rPr/>
    </w:lvl>
    <w:lvl w:ilvl="5">
      <w:start w:val="1"/>
      <w:numFmt w:val="lowerRoman"/>
      <w:lvlText w:val="%6."/>
      <w:lvlJc w:val="right"/>
      <w:pPr>
        <w:ind w:left="4752" w:hanging="180"/>
      </w:pPr>
      <w:rPr/>
    </w:lvl>
    <w:lvl w:ilvl="6">
      <w:start w:val="1"/>
      <w:numFmt w:val="decimal"/>
      <w:lvlText w:val="%7."/>
      <w:lvlJc w:val="left"/>
      <w:pPr>
        <w:ind w:left="5472" w:hanging="360"/>
      </w:pPr>
      <w:rPr/>
    </w:lvl>
    <w:lvl w:ilvl="7">
      <w:start w:val="1"/>
      <w:numFmt w:val="lowerLetter"/>
      <w:lvlText w:val="%8."/>
      <w:lvlJc w:val="left"/>
      <w:pPr>
        <w:ind w:left="6192" w:hanging="360"/>
      </w:pPr>
      <w:rPr/>
    </w:lvl>
    <w:lvl w:ilvl="8">
      <w:start w:val="1"/>
      <w:numFmt w:val="lowerRoman"/>
      <w:lvlText w:val="%9."/>
      <w:lvlJc w:val="right"/>
      <w:pPr>
        <w:ind w:left="6912"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0C3CB7"/>
    <w:rPr>
      <w:lang w:eastAsia="zh-CN" w:val="ru-RU"/>
    </w:rPr>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Caaieiaie1" w:customStyle="1">
    <w:name w:val="Caaieiaie 1"/>
    <w:basedOn w:val="Iauiue"/>
    <w:next w:val="Iauiue"/>
    <w:rsid w:val="000C3CB7"/>
    <w:pPr>
      <w:keepNext w:val="1"/>
    </w:pPr>
    <w:rPr>
      <w:sz w:val="24"/>
      <w:szCs w:val="24"/>
      <w:lang w:val="uk-UA"/>
    </w:rPr>
  </w:style>
  <w:style w:type="paragraph" w:styleId="Iauiue" w:customStyle="1">
    <w:name w:val="Iau?iue"/>
    <w:rsid w:val="000C3CB7"/>
    <w:pPr>
      <w:widowControl w:val="0"/>
    </w:pPr>
    <w:rPr>
      <w:lang w:eastAsia="zh-CN" w:val="ru-RU"/>
    </w:rPr>
  </w:style>
  <w:style w:type="paragraph" w:styleId="Caaieiaie2" w:customStyle="1">
    <w:name w:val="Caaieiaie 2"/>
    <w:basedOn w:val="Iauiue"/>
    <w:next w:val="Iauiue"/>
    <w:rsid w:val="000C3CB7"/>
    <w:pPr>
      <w:keepNext w:val="1"/>
      <w:tabs>
        <w:tab w:val="left" w:pos="720"/>
      </w:tabs>
      <w:ind w:left="720" w:hanging="720"/>
      <w:jc w:val="both"/>
    </w:pPr>
    <w:rPr>
      <w:b w:val="1"/>
      <w:bCs w:val="1"/>
      <w:sz w:val="24"/>
      <w:szCs w:val="24"/>
      <w:lang w:val="uk-UA"/>
    </w:rPr>
  </w:style>
  <w:style w:type="paragraph" w:styleId="a4" w:customStyle="1">
    <w:name w:val="Îáû÷íûé"/>
    <w:rsid w:val="000C3CB7"/>
    <w:pPr>
      <w:widowControl w:val="0"/>
    </w:pPr>
    <w:rPr>
      <w:rFonts w:ascii="Arial" w:hAnsi="Arial"/>
      <w:lang w:eastAsia="ru-RU" w:val="en-GB"/>
    </w:rPr>
  </w:style>
  <w:style w:type="character" w:styleId="a5">
    <w:name w:val="Hyperlink"/>
    <w:basedOn w:val="a0"/>
    <w:uiPriority w:val="99"/>
    <w:unhideWhenUsed w:val="1"/>
    <w:rsid w:val="000C3CB7"/>
    <w:rPr>
      <w:color w:val="0563c1" w:themeColor="hyperlink"/>
      <w:u w:val="single"/>
    </w:rPr>
  </w:style>
  <w:style w:type="character" w:styleId="a6">
    <w:name w:val="Unresolved Mention"/>
    <w:basedOn w:val="a0"/>
    <w:uiPriority w:val="99"/>
    <w:semiHidden w:val="1"/>
    <w:unhideWhenUsed w:val="1"/>
    <w:rsid w:val="000C3CB7"/>
    <w:rPr>
      <w:color w:val="605e5c"/>
      <w:shd w:color="auto" w:fill="e1dfdd" w:val="clear"/>
    </w:rPr>
  </w:style>
  <w:style w:type="paragraph" w:styleId="a7">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paragraph" w:styleId="a8">
    <w:name w:val="List Paragraph"/>
    <w:basedOn w:val="a"/>
    <w:uiPriority w:val="34"/>
    <w:qFormat w:val="1"/>
    <w:rsid w:val="00C06A16"/>
    <w:pPr>
      <w:ind w:left="720"/>
      <w:contextualSpacing w:val="1"/>
    </w:pPr>
  </w:style>
  <w:style w:type="paragraph" w:styleId="a9">
    <w:name w:val="Normal (Web)"/>
    <w:basedOn w:val="a"/>
    <w:uiPriority w:val="99"/>
    <w:unhideWhenUsed w:val="1"/>
    <w:rsid w:val="002810D3"/>
    <w:pPr>
      <w:spacing w:after="100" w:afterAutospacing="1" w:before="100" w:beforeAutospacing="1"/>
    </w:pPr>
    <w:rPr>
      <w:sz w:val="24"/>
      <w:szCs w:val="24"/>
      <w:lang w:eastAsia="uk-UA" w:val="uk-U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olexah001@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Oicw7dFfnl3Nyg2bZorN5yf/3g==">CgMxLjA4AHIhMVNWUDBvUHhURXIyWEFtRkpFR2hLUGctWmR5aXpWb29Y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2024-01-23T19:22:00Z</dcterms:created>
  <dc:creator>Діана Чупрій</dc:creator>
</cp:coreProperties>
</file>