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93FB" w14:textId="1FA46890" w:rsidR="00391206" w:rsidRPr="00391206" w:rsidRDefault="00391206" w:rsidP="00391206">
      <w:pPr>
        <w:ind w:left="-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-Протокол </w:t>
      </w:r>
      <w:r>
        <w:t>ethernet</w:t>
      </w:r>
      <w:r w:rsidRPr="00391206">
        <w:rPr>
          <w:lang w:val="ru-RU"/>
        </w:rPr>
        <w:br/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Название 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Ethernet</w:t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Радиовещание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радиовещанием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). В настоящее время практически всегда подключение происходит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Сетевой коммутатор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коммутаторы (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switch</w:t>
        </w:r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)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так что кадры, отправляемые одним узлом, доходят лишь до адресата (исключение составляют передачи 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Широковещательный адрес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широковещательный адрес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 — это повышает скорость работы и безопасность сети.</w:t>
      </w:r>
    </w:p>
    <w:p w14:paraId="27105910" w14:textId="713617D2" w:rsidR="00391206" w:rsidRPr="009A2621" w:rsidRDefault="00391206" w:rsidP="00391206">
      <w:pPr>
        <w:ind w:left="-720"/>
        <w:rPr>
          <w:lang w:val="ru-RU"/>
        </w:rPr>
      </w:pPr>
      <w:r>
        <w:rPr>
          <w:lang w:val="ru-RU"/>
        </w:rPr>
        <w:t xml:space="preserve">-Адресация в </w:t>
      </w:r>
      <w:proofErr w:type="spellStart"/>
      <w:r>
        <w:t>Ehternet</w:t>
      </w:r>
      <w:proofErr w:type="spellEnd"/>
    </w:p>
    <w:p w14:paraId="78E24B53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поля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записываются 6-байтовые аппаратные адреса сетевых адаптеров, по которым системы иденти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фицируются в сети. Каждому сетевому адаптеру присвоен уникаль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ный аппаратный адрес (МАС-адрес), состоящий из 3-байтового иден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тификатора производителя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OUI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(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Organizationally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Unique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Identifier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), который назначен фирме-изготовителю адаптера институтом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и дополнительного 3-байтового кода, который назначен изготовите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лем самому адаптеру.</w:t>
      </w:r>
    </w:p>
    <w:p w14:paraId="1C709701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как и все протоколы канального уровня, отвечает только за передачу пакета другой системе в той же локальной сети. Если си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стема-получатель находится в той же ЛВС,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содержит адрес сетевого адаптера этой системы. Если пакет предназ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начен системе в другой сети, в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записан адрес маршрутизатора, обеспечивающего доступ в целевую сеть. В после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днем случае сетевой протокол должен снабдить пакет адресом друго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го типа (например,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IP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-адресом), соответствующим той системе, ко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торой предназначается пакет.</w:t>
      </w:r>
    </w:p>
    <w:p w14:paraId="784ABB99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 xml:space="preserve">Поле 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Length</w:t>
      </w:r>
    </w:p>
    <w:p w14:paraId="725812BD" w14:textId="54BBC83E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двухбайтовом поле, следующем за полем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заключено основное различие стандартов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802.3. В любой сети, где используется несколько протоколов сетевого уровня, кадр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обязательно должен содержать информацию о том, какой протокол сетевого уровня сгенерировал данные в пакете. В кадре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 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 этой целью в поле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Length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подставляются коды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некоторые из которых приведены в табл.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5.2.</w:t>
      </w:r>
    </w:p>
    <w:p w14:paraId="42FDD3C8" w14:textId="29D74C8F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  <w:lang w:val="ru-RU"/>
        </w:rPr>
        <w:t xml:space="preserve">- структура заголовка кадра </w:t>
      </w:r>
      <w:r>
        <w:rPr>
          <w:rFonts w:ascii="Arial" w:eastAsia="Times New Roman" w:hAnsi="Arial" w:cs="Arial"/>
          <w:color w:val="333333"/>
          <w:szCs w:val="27"/>
        </w:rPr>
        <w:t>Ethernet</w:t>
      </w:r>
    </w:p>
    <w:p w14:paraId="43A0C1D9" w14:textId="7BFD8503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noProof/>
        </w:rPr>
        <w:drawing>
          <wp:inline distT="0" distB="0" distL="0" distR="0" wp14:anchorId="7A702800" wp14:editId="721DCAE4">
            <wp:extent cx="594360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B6A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</w:p>
    <w:p w14:paraId="66BF13DC" w14:textId="4F5AA0BD" w:rsidR="00391206" w:rsidRDefault="00391206" w:rsidP="009A2621">
      <w:pPr>
        <w:rPr>
          <w:rFonts w:ascii="Arial" w:eastAsia="Times New Roman" w:hAnsi="Arial" w:cs="Arial"/>
          <w:color w:val="333333"/>
          <w:sz w:val="24"/>
          <w:szCs w:val="27"/>
        </w:rPr>
      </w:pPr>
    </w:p>
    <w:p w14:paraId="60312F26" w14:textId="527BA96D" w:rsidR="009A2621" w:rsidRPr="009A2621" w:rsidRDefault="009A2621" w:rsidP="009A2621">
      <w:r>
        <w:lastRenderedPageBreak/>
        <w:t>-</w:t>
      </w:r>
      <w:r>
        <w:rPr>
          <w:lang w:val="ru-RU"/>
        </w:rPr>
        <w:t xml:space="preserve">часови параметри </w:t>
      </w:r>
      <w:r>
        <w:t>Fast Ethernet</w:t>
      </w:r>
    </w:p>
    <w:p w14:paraId="62D563BA" w14:textId="6D1FAAC3" w:rsidR="009A2621" w:rsidRDefault="009A2621" w:rsidP="009A2621">
      <w:r>
        <w:rPr>
          <w:noProof/>
        </w:rPr>
        <w:drawing>
          <wp:inline distT="0" distB="0" distL="0" distR="0" wp14:anchorId="10F20D85" wp14:editId="0035F043">
            <wp:extent cx="59436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C53C" w14:textId="77777777" w:rsidR="009A2621" w:rsidRDefault="009A2621" w:rsidP="009A2621">
      <w:pPr>
        <w:rPr>
          <w:lang w:val="ru-RU"/>
        </w:rPr>
      </w:pPr>
      <w:r>
        <w:rPr>
          <w:lang w:val="ru-RU"/>
        </w:rPr>
        <w:t xml:space="preserve">-Действия дальше </w:t>
      </w:r>
    </w:p>
    <w:p w14:paraId="72E6F7D1" w14:textId="596429D2" w:rsidR="009A2621" w:rsidRDefault="009A2621" w:rsidP="009A2621">
      <w:pPr>
        <w:rPr>
          <w:lang w:val="ru-RU"/>
        </w:rPr>
      </w:pPr>
      <w:r>
        <w:rPr>
          <w:lang w:val="ru-RU"/>
        </w:rPr>
        <w:t>Открыть командную строку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67D5BBE" wp14:editId="023555E1">
            <wp:extent cx="48482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3E4" w14:textId="23975F96" w:rsidR="009A2621" w:rsidRPr="00593C36" w:rsidRDefault="00593C36" w:rsidP="009A2621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-Ввести </w:t>
      </w:r>
      <w:r>
        <w:rPr>
          <w:noProof/>
        </w:rPr>
        <w:t>ipconfig /all</w:t>
      </w:r>
    </w:p>
    <w:p w14:paraId="63DF5DE3" w14:textId="5DD85BC0" w:rsidR="009A2621" w:rsidRDefault="00593C36" w:rsidP="009A2621">
      <w:r>
        <w:rPr>
          <w:noProof/>
        </w:rPr>
        <w:drawing>
          <wp:inline distT="0" distB="0" distL="0" distR="0" wp14:anchorId="722E8CD2" wp14:editId="153CF038">
            <wp:extent cx="5943600" cy="3710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28F" w14:textId="32435322" w:rsidR="00593C36" w:rsidRPr="00825AB9" w:rsidRDefault="00825AB9" w:rsidP="009A2621">
      <w:pPr>
        <w:rPr>
          <w:lang w:val="ru-RU"/>
        </w:rPr>
      </w:pPr>
      <w:r w:rsidRPr="00904301">
        <w:rPr>
          <w:lang w:val="ru-RU"/>
        </w:rPr>
        <w:t>-</w:t>
      </w:r>
      <w:r>
        <w:t>ping</w:t>
      </w:r>
      <w:r w:rsidRPr="00904301">
        <w:rPr>
          <w:lang w:val="ru-RU"/>
        </w:rPr>
        <w:t xml:space="preserve"> </w:t>
      </w:r>
      <w:r>
        <w:rPr>
          <w:lang w:val="ru-RU"/>
        </w:rPr>
        <w:t>шлюза и «соседа»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BD8FDC4" wp14:editId="19F3DC77">
            <wp:extent cx="4572000" cy="3718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928" cy="37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F5A" w14:textId="074D65FB" w:rsidR="00593C36" w:rsidRDefault="00825AB9" w:rsidP="009A2621">
      <w:pPr>
        <w:rPr>
          <w:lang w:val="ru-RU"/>
        </w:rPr>
      </w:pPr>
      <w:r>
        <w:rPr>
          <w:lang w:val="ru-RU"/>
        </w:rPr>
        <w:lastRenderedPageBreak/>
        <w:t>-мак адреса захваченные вайршарком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081F619" wp14:editId="46B35DE1">
            <wp:extent cx="3922050" cy="3962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462" cy="39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10F2" w14:textId="1F9F747E" w:rsidR="00825AB9" w:rsidRDefault="00825AB9" w:rsidP="009A2621">
      <w:pPr>
        <w:rPr>
          <w:lang w:val="ru-RU"/>
        </w:rPr>
      </w:pPr>
      <w:r>
        <w:rPr>
          <w:lang w:val="ru-RU"/>
        </w:rPr>
        <w:t>-типы маков, которые были захвачены (расшифровка)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344BC9F" wp14:editId="5B694AAF">
            <wp:extent cx="4229938" cy="3781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613" cy="37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F92" w14:textId="677686B0" w:rsidR="00825AB9" w:rsidRDefault="00825AB9" w:rsidP="009A2621">
      <w:pPr>
        <w:rPr>
          <w:lang w:val="ru-RU"/>
        </w:rPr>
      </w:pPr>
      <w:r w:rsidRPr="00904301">
        <w:rPr>
          <w:lang w:val="ru-RU"/>
        </w:rPr>
        <w:lastRenderedPageBreak/>
        <w:t>-</w:t>
      </w:r>
      <w:r>
        <w:rPr>
          <w:lang w:val="ru-RU"/>
        </w:rPr>
        <w:t xml:space="preserve">отфильтровать по </w:t>
      </w:r>
      <w:r>
        <w:t>broadcast</w:t>
      </w:r>
      <w:r w:rsidRPr="00904301">
        <w:rPr>
          <w:lang w:val="ru-RU"/>
        </w:rPr>
        <w:t xml:space="preserve"> </w:t>
      </w:r>
      <w:r>
        <w:rPr>
          <w:lang w:val="ru-RU"/>
        </w:rPr>
        <w:t>маку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1499490" wp14:editId="7DA2BE96">
            <wp:extent cx="5495925" cy="3528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436" cy="35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0AFE" w14:textId="7E07ACA8" w:rsidR="00825AB9" w:rsidRDefault="00825AB9" w:rsidP="009A2621">
      <w:pPr>
        <w:rPr>
          <w:lang w:val="ru-RU"/>
        </w:rPr>
      </w:pPr>
      <w:r>
        <w:rPr>
          <w:lang w:val="ru-RU"/>
        </w:rPr>
        <w:t>-первый попавшийся пакет из отфильтрованный для броадкаста (попался</w:t>
      </w:r>
      <w:r w:rsidRPr="00825AB9">
        <w:rPr>
          <w:lang w:val="ru-RU"/>
        </w:rPr>
        <w:t xml:space="preserve"> </w:t>
      </w:r>
      <w:r>
        <w:t>ARP</w:t>
      </w:r>
      <w:r w:rsidRPr="00825AB9">
        <w:rPr>
          <w:lang w:val="ru-RU"/>
        </w:rPr>
        <w:t>)</w:t>
      </w:r>
    </w:p>
    <w:p w14:paraId="0777962B" w14:textId="38AB69F4" w:rsidR="00825AB9" w:rsidRDefault="00825AB9" w:rsidP="009A2621">
      <w:pPr>
        <w:rPr>
          <w:lang w:val="ru-RU"/>
        </w:rPr>
      </w:pPr>
      <w:r>
        <w:rPr>
          <w:noProof/>
        </w:rPr>
        <w:drawing>
          <wp:inline distT="0" distB="0" distL="0" distR="0" wp14:anchorId="576FD06E" wp14:editId="6D462FFA">
            <wp:extent cx="5943600" cy="3332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FA0" w14:textId="77777777" w:rsidR="00870F73" w:rsidRDefault="00870F73" w:rsidP="00904301">
      <w:pPr>
        <w:pStyle w:val="ListParagraph"/>
        <w:rPr>
          <w:lang w:val="ru-RU"/>
        </w:rPr>
      </w:pPr>
    </w:p>
    <w:p w14:paraId="716FDADD" w14:textId="77777777" w:rsidR="00870F73" w:rsidRDefault="00870F73" w:rsidP="00904301">
      <w:pPr>
        <w:pStyle w:val="ListParagraph"/>
        <w:rPr>
          <w:lang w:val="ru-RU"/>
        </w:rPr>
      </w:pPr>
    </w:p>
    <w:tbl>
      <w:tblPr>
        <w:tblpPr w:leftFromText="180" w:rightFromText="180" w:vertAnchor="text" w:horzAnchor="margin" w:tblpXSpec="center" w:tblpY="316"/>
        <w:tblW w:w="10585" w:type="dxa"/>
        <w:tblLook w:val="04A0" w:firstRow="1" w:lastRow="0" w:firstColumn="1" w:lastColumn="0" w:noHBand="0" w:noVBand="1"/>
      </w:tblPr>
      <w:tblGrid>
        <w:gridCol w:w="663"/>
        <w:gridCol w:w="445"/>
        <w:gridCol w:w="663"/>
        <w:gridCol w:w="774"/>
        <w:gridCol w:w="551"/>
        <w:gridCol w:w="1220"/>
        <w:gridCol w:w="585"/>
        <w:gridCol w:w="774"/>
        <w:gridCol w:w="941"/>
        <w:gridCol w:w="774"/>
        <w:gridCol w:w="1220"/>
        <w:gridCol w:w="949"/>
        <w:gridCol w:w="984"/>
        <w:gridCol w:w="830"/>
      </w:tblGrid>
      <w:tr w:rsidR="003F055C" w:rsidRPr="003F055C" w14:paraId="09CCC91D" w14:textId="77777777" w:rsidTr="003F055C">
        <w:trPr>
          <w:trHeight w:val="23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8EE5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lastRenderedPageBreak/>
              <w:t>L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D46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Ns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A014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Nk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25E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Nk</w:t>
            </w:r>
            <w:proofErr w:type="spellEnd"/>
            <w:r w:rsidRPr="003F055C">
              <w:rPr>
                <w:rFonts w:ascii="Calibri" w:eastAsia="Times New Roman" w:hAnsi="Calibri" w:cs="Calibri"/>
                <w:color w:val="000000"/>
              </w:rPr>
              <w:t>(b)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4539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4C90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Nps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F445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Nmi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F19B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Lk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886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T (</w:t>
            </w: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мкс</w:t>
            </w:r>
            <w:proofErr w:type="spellEnd"/>
            <w:r w:rsidRPr="003F05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6B27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F(fps)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B02E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95A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P (Mbit/s)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D3D4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5C">
              <w:rPr>
                <w:rFonts w:ascii="Calibri" w:eastAsia="Times New Roman" w:hAnsi="Calibri" w:cs="Calibri"/>
                <w:color w:val="000000"/>
              </w:rPr>
              <w:t>DataSize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5EE1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Tr Time</w:t>
            </w:r>
          </w:p>
        </w:tc>
      </w:tr>
      <w:tr w:rsidR="003F055C" w:rsidRPr="003F055C" w14:paraId="79CAE543" w14:textId="77777777" w:rsidTr="003F055C">
        <w:trPr>
          <w:trHeight w:val="23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1C2E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BE7E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C0F0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96D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C120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D9D7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104857600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88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2531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BF43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12.6648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4DD9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78959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55E0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80854016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364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77.11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718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CD17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3.1125</w:t>
            </w:r>
          </w:p>
        </w:tc>
      </w:tr>
      <w:tr w:rsidR="003F055C" w:rsidRPr="003F055C" w14:paraId="7BB765B9" w14:textId="77777777" w:rsidTr="003F055C">
        <w:trPr>
          <w:trHeight w:val="23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298E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3449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863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166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4304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A9D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5675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104857600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91C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7AB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4400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2B2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41.9617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55F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23831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691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97611776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125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93.09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66A7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11F3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2.5782</w:t>
            </w:r>
          </w:p>
        </w:tc>
      </w:tr>
      <w:tr w:rsidR="003F055C" w:rsidRPr="003F055C" w14:paraId="6BCC0F87" w14:textId="77777777" w:rsidTr="003F055C">
        <w:trPr>
          <w:trHeight w:val="23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713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A43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021B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ADE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8208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9C68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0B6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104857600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905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477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8304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11B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79.1931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D088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12627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C195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101016000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323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96.34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487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01A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2.4913</w:t>
            </w:r>
          </w:p>
        </w:tc>
      </w:tr>
      <w:tr w:rsidR="003F055C" w:rsidRPr="003F055C" w14:paraId="0BC547AF" w14:textId="77777777" w:rsidTr="003F055C">
        <w:trPr>
          <w:trHeight w:val="23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AB67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3D8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075E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5D05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12208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414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724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104857600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F983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DE86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12304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7C8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117.34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AD5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8522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FD49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102264000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C94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97.53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DC34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7E26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2.4609</w:t>
            </w:r>
          </w:p>
        </w:tc>
      </w:tr>
      <w:tr w:rsidR="003F055C" w:rsidRPr="003F055C" w14:paraId="3206EF63" w14:textId="77777777" w:rsidTr="003F055C">
        <w:trPr>
          <w:trHeight w:val="23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9D1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74F8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10DC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4122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7554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32976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F433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3CD2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104857600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F42A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F216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33072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EF29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315.399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E871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3171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E3EF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103907328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1A18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99.09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F57D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B678" w14:textId="77777777" w:rsidR="003F055C" w:rsidRPr="003F055C" w:rsidRDefault="003F055C" w:rsidP="003F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5C">
              <w:rPr>
                <w:rFonts w:ascii="Calibri" w:eastAsia="Times New Roman" w:hAnsi="Calibri" w:cs="Calibri"/>
                <w:color w:val="000000"/>
              </w:rPr>
              <w:t>2.4219</w:t>
            </w:r>
          </w:p>
        </w:tc>
      </w:tr>
    </w:tbl>
    <w:p w14:paraId="366DC724" w14:textId="77777777" w:rsidR="003F055C" w:rsidRPr="00904301" w:rsidRDefault="00904301" w:rsidP="00904301">
      <w:pPr>
        <w:pStyle w:val="ListParagraph"/>
        <w:rPr>
          <w:lang w:val="ru-RU"/>
        </w:rPr>
      </w:pPr>
      <w:r>
        <w:rPr>
          <w:lang w:val="ru-RU"/>
        </w:rPr>
        <w:t>-график зависимости кол-ва полезных данных от полезное пропускной способности</w:t>
      </w:r>
      <w:r>
        <w:rPr>
          <w:lang w:val="ru-RU"/>
        </w:rPr>
        <w:br/>
      </w:r>
    </w:p>
    <w:p w14:paraId="230C9148" w14:textId="1E524A16" w:rsidR="00825AB9" w:rsidRPr="003F055C" w:rsidRDefault="003F055C" w:rsidP="003F055C">
      <w:pPr>
        <w:rPr>
          <w:lang w:val="ru-RU"/>
        </w:rPr>
      </w:pPr>
      <w:r>
        <w:rPr>
          <w:noProof/>
        </w:rPr>
        <w:drawing>
          <wp:inline distT="0" distB="0" distL="0" distR="0" wp14:anchorId="1D81EFDF" wp14:editId="4A346FE5">
            <wp:extent cx="6010275" cy="26574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A385B52-057B-4079-BCCB-310EAC49C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F0EE5B" w14:textId="44710E0A" w:rsidR="003F055C" w:rsidRPr="003F055C" w:rsidRDefault="003F055C" w:rsidP="003F055C">
      <w:pPr>
        <w:rPr>
          <w:lang w:val="ru-RU"/>
        </w:rPr>
      </w:pPr>
      <w:r>
        <w:rPr>
          <w:noProof/>
        </w:rPr>
        <w:drawing>
          <wp:inline distT="0" distB="0" distL="0" distR="0" wp14:anchorId="40347A1D" wp14:editId="1D9274BA">
            <wp:extent cx="6010275" cy="2867025"/>
            <wp:effectExtent l="0" t="0" r="952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A385B52-057B-4079-BCCB-310EAC49C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0" w:name="_GoBack"/>
      <w:bookmarkEnd w:id="0"/>
    </w:p>
    <w:sectPr w:rsidR="003F055C" w:rsidRPr="003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25B6"/>
    <w:multiLevelType w:val="hybridMultilevel"/>
    <w:tmpl w:val="6EF2B64C"/>
    <w:lvl w:ilvl="0" w:tplc="43544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30491"/>
    <w:multiLevelType w:val="hybridMultilevel"/>
    <w:tmpl w:val="59081EB0"/>
    <w:lvl w:ilvl="0" w:tplc="0122D1C0"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C"/>
    <w:rsid w:val="00391206"/>
    <w:rsid w:val="003F055C"/>
    <w:rsid w:val="00590410"/>
    <w:rsid w:val="00593C36"/>
    <w:rsid w:val="00825AB9"/>
    <w:rsid w:val="00870F73"/>
    <w:rsid w:val="008A1E78"/>
    <w:rsid w:val="008F378C"/>
    <w:rsid w:val="00904301"/>
    <w:rsid w:val="009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51A"/>
  <w15:chartTrackingRefBased/>
  <w15:docId w15:val="{D9037457-24AF-4AD0-9A78-F665F67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2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1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A%D0%BE%D0%BC%D0%BC%D1%83%D1%82%D0%B0%D1%82%D0%BE%D1%8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0%D0%B0%D0%B4%D0%B8%D0%BE%D0%B2%D0%B5%D1%89%D0%B0%D0%BD%D0%B8%D0%B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PublicStudy\Study\2%20course\Networks\3\TransimtionDela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PublicStudy\Study\2%20course\Networks\3\TransimtionDela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Bandwidth</a:t>
            </a:r>
            <a:r>
              <a:rPr lang="en-US" baseline="0"/>
              <a:t> dependence on useful data amount</a:t>
            </a:r>
            <a:endParaRPr lang="en-US"/>
          </a:p>
        </c:rich>
      </c:tx>
      <c:layout>
        <c:manualLayout>
          <c:xMode val="edge"/>
          <c:yMode val="edge"/>
          <c:x val="0.18961903805118391"/>
          <c:y val="4.7242549765299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Bandwidth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512</c:v>
                </c:pt>
                <c:pt idx="2">
                  <c:v>1000</c:v>
                </c:pt>
                <c:pt idx="3">
                  <c:v>1500</c:v>
                </c:pt>
                <c:pt idx="4">
                  <c:v>4096</c:v>
                </c:pt>
              </c:numCache>
            </c:numRef>
          </c:xVal>
          <c:yVal>
            <c:numRef>
              <c:f>Sheet1!$L$2:$L$6</c:f>
              <c:numCache>
                <c:formatCode>0.00</c:formatCode>
                <c:ptCount val="5"/>
                <c:pt idx="0">
                  <c:v>77.1083984375</c:v>
                </c:pt>
                <c:pt idx="1">
                  <c:v>93.08984375</c:v>
                </c:pt>
                <c:pt idx="2">
                  <c:v>96.33636474609375</c:v>
                </c:pt>
                <c:pt idx="3">
                  <c:v>97.52655029296875</c:v>
                </c:pt>
                <c:pt idx="4">
                  <c:v>99.09375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3A-4D25-AD3E-97FB7C4B9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648920"/>
        <c:axId val="498649248"/>
      </c:scatterChart>
      <c:valAx>
        <c:axId val="498648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49248"/>
        <c:crosses val="autoZero"/>
        <c:crossBetween val="midCat"/>
      </c:valAx>
      <c:valAx>
        <c:axId val="49864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48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Bandwidth</a:t>
            </a:r>
            <a:r>
              <a:rPr lang="en-US" baseline="0"/>
              <a:t> dependence on useful data amount</a:t>
            </a:r>
            <a:endParaRPr lang="en-US"/>
          </a:p>
        </c:rich>
      </c:tx>
      <c:layout>
        <c:manualLayout>
          <c:xMode val="edge"/>
          <c:yMode val="edge"/>
          <c:x val="0.18961903805118391"/>
          <c:y val="4.7242549765299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Bandwidth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512</c:v>
                </c:pt>
                <c:pt idx="2">
                  <c:v>1000</c:v>
                </c:pt>
                <c:pt idx="3">
                  <c:v>1500</c:v>
                </c:pt>
                <c:pt idx="4">
                  <c:v>4096</c:v>
                </c:pt>
              </c:numCache>
            </c:numRef>
          </c:xVal>
          <c:yVal>
            <c:numRef>
              <c:f>Sheet1!$L$2:$L$6</c:f>
              <c:numCache>
                <c:formatCode>0.00</c:formatCode>
                <c:ptCount val="5"/>
                <c:pt idx="0">
                  <c:v>77.1083984375</c:v>
                </c:pt>
                <c:pt idx="1">
                  <c:v>93.08984375</c:v>
                </c:pt>
                <c:pt idx="2">
                  <c:v>96.33636474609375</c:v>
                </c:pt>
                <c:pt idx="3">
                  <c:v>97.52655029296875</c:v>
                </c:pt>
                <c:pt idx="4">
                  <c:v>99.09375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A8-43AB-B80F-5BCCE0473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648920"/>
        <c:axId val="498649248"/>
      </c:scatterChart>
      <c:valAx>
        <c:axId val="498648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49248"/>
        <c:crosses val="autoZero"/>
        <c:crossBetween val="midCat"/>
      </c:valAx>
      <c:valAx>
        <c:axId val="49864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48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4</cp:revision>
  <dcterms:created xsi:type="dcterms:W3CDTF">2018-11-04T14:46:00Z</dcterms:created>
  <dcterms:modified xsi:type="dcterms:W3CDTF">2018-11-06T20:37:00Z</dcterms:modified>
</cp:coreProperties>
</file>