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A4" w:rsidRPr="00447135" w:rsidRDefault="009540A4" w:rsidP="009540A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447135">
        <w:rPr>
          <w:b/>
          <w:sz w:val="28"/>
          <w:szCs w:val="28"/>
          <w:lang w:val="uk-UA"/>
        </w:rPr>
        <w:t>3.2 Проектування програмних класів</w:t>
      </w:r>
    </w:p>
    <w:p w:rsidR="009540A4" w:rsidRPr="00447135" w:rsidRDefault="009540A4" w:rsidP="009540A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На основі UML-діаграми концептуальних класів спроектовано програмні класи, визначивши: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− англійські або транслітерацію україномовних назв класів та їх атрибутів;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− абстрактні класи, їх класи-нащадки та інші класи;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− зв`язки між класами та їх кратності;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− атрибути класів с типами даних (цілий, дійсний, логічний, перелічуваний,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символьний). 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− методи-конструктори ініціалізації екземплярів об`єктів класу, </w:t>
      </w:r>
      <w:proofErr w:type="spellStart"/>
      <w:r w:rsidRPr="00447135">
        <w:rPr>
          <w:sz w:val="28"/>
          <w:szCs w:val="28"/>
          <w:lang w:val="uk-UA"/>
        </w:rPr>
        <w:t>set</w:t>
      </w:r>
      <w:proofErr w:type="spellEnd"/>
      <w:r w:rsidRPr="00447135">
        <w:rPr>
          <w:sz w:val="28"/>
          <w:szCs w:val="28"/>
          <w:lang w:val="uk-UA"/>
        </w:rPr>
        <w:t xml:space="preserve">-методи та </w:t>
      </w:r>
      <w:proofErr w:type="spellStart"/>
      <w:r w:rsidRPr="00447135">
        <w:rPr>
          <w:sz w:val="28"/>
          <w:szCs w:val="28"/>
          <w:lang w:val="uk-UA"/>
        </w:rPr>
        <w:t>get</w:t>
      </w:r>
      <w:proofErr w:type="spellEnd"/>
      <w:r w:rsidRPr="00447135">
        <w:rPr>
          <w:sz w:val="28"/>
          <w:szCs w:val="28"/>
          <w:lang w:val="uk-UA"/>
        </w:rPr>
        <w:t xml:space="preserve">-методи для доступу до атрибутів класу. 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ab/>
        <w:t>На рисунку 3.3 представлено проектування UML-діаграми програмних класів.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noProof/>
          <w:lang w:val="en-US" w:eastAsia="en-US"/>
        </w:rPr>
        <w:drawing>
          <wp:inline distT="0" distB="0" distL="0" distR="0" wp14:anchorId="3D35D06F" wp14:editId="5489FC0E">
            <wp:extent cx="5943600" cy="4154170"/>
            <wp:effectExtent l="0" t="0" r="0" b="0"/>
            <wp:docPr id="11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9327B2-77D9-4269-A5B8-0C9C4454B0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9327B2-77D9-4269-A5B8-0C9C4454B0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A4" w:rsidRPr="00447135" w:rsidRDefault="009540A4" w:rsidP="009540A4">
      <w:pPr>
        <w:spacing w:line="360" w:lineRule="auto"/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Рис 3.</w:t>
      </w:r>
      <w:r>
        <w:rPr>
          <w:sz w:val="28"/>
          <w:szCs w:val="28"/>
          <w:lang w:val="uk-UA"/>
        </w:rPr>
        <w:t>2.1</w:t>
      </w:r>
      <w:r w:rsidRPr="00447135">
        <w:rPr>
          <w:sz w:val="28"/>
          <w:szCs w:val="28"/>
          <w:lang w:val="uk-UA"/>
        </w:rPr>
        <w:t xml:space="preserve"> - проектування UML-діаграми програмних класів</w:t>
      </w:r>
    </w:p>
    <w:p w:rsidR="009540A4" w:rsidRPr="00447135" w:rsidRDefault="009540A4" w:rsidP="009540A4">
      <w:pPr>
        <w:spacing w:line="360" w:lineRule="auto"/>
        <w:jc w:val="both"/>
        <w:rPr>
          <w:sz w:val="28"/>
          <w:szCs w:val="28"/>
          <w:lang w:val="uk-UA"/>
        </w:rPr>
      </w:pPr>
    </w:p>
    <w:p w:rsidR="00696834" w:rsidRDefault="009540A4">
      <w:bookmarkStart w:id="0" w:name="_GoBack"/>
      <w:bookmarkEnd w:id="0"/>
    </w:p>
    <w:sectPr w:rsidR="00696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AC"/>
    <w:rsid w:val="00296090"/>
    <w:rsid w:val="002E103C"/>
    <w:rsid w:val="004079C5"/>
    <w:rsid w:val="00525569"/>
    <w:rsid w:val="00654EA5"/>
    <w:rsid w:val="0079648C"/>
    <w:rsid w:val="008379E1"/>
    <w:rsid w:val="009144AC"/>
    <w:rsid w:val="009540A4"/>
    <w:rsid w:val="00C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887C0-C2CC-4620-B0FE-332A670A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0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2</cp:revision>
  <dcterms:created xsi:type="dcterms:W3CDTF">2020-12-11T09:05:00Z</dcterms:created>
  <dcterms:modified xsi:type="dcterms:W3CDTF">2020-12-11T09:05:00Z</dcterms:modified>
</cp:coreProperties>
</file>