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9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отчета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Установка TexLive</w:t>
      </w:r>
      <w:r>
        <w:t xml:space="preserve"> </w:t>
      </w: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скачиваю архив install-tl-unx.tar.gz (рис. 1).</w:t>
      </w:r>
    </w:p>
    <w:p>
      <w:pPr>
        <w:pStyle w:val="CaptionedFigure"/>
      </w:pPr>
      <w:bookmarkStart w:id="26" w:name="fig:pic1"/>
      <w:r>
        <w:drawing>
          <wp:inline>
            <wp:extent cx="5334000" cy="3823117"/>
            <wp:effectExtent b="0" l="0" r="0" t="0"/>
            <wp:docPr descr="Рис. 1: Скачивание архива TexLive" title="" id="24" name="Picture"/>
            <a:graphic>
              <a:graphicData uri="http://schemas.openxmlformats.org/drawingml/2006/picture">
                <pic:pic>
                  <pic:nvPicPr>
                    <pic:cNvPr descr="image/pic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Скачивание архива TexLive</w:t>
      </w:r>
    </w:p>
    <w:p>
      <w:pPr>
        <w:pStyle w:val="BodyText"/>
      </w:pPr>
      <w:r>
        <w:t xml:space="preserve">Распаковываю архив и перехожу в распакованную папку с помощью cd. Запускаю скрипт install-tl-* с правами root, используя sudo в начале команды(рис. 2) (рис. 3).</w:t>
      </w:r>
    </w:p>
    <w:p>
      <w:pPr>
        <w:pStyle w:val="CaptionedFigure"/>
      </w:pPr>
      <w:bookmarkStart w:id="30" w:name="fig:pic2"/>
      <w:r>
        <w:drawing>
          <wp:inline>
            <wp:extent cx="5334000" cy="3842502"/>
            <wp:effectExtent b="0" l="0" r="0" t="0"/>
            <wp:docPr descr="Рис. 2: Распаковка архива TexLive" title="" id="28" name="Picture"/>
            <a:graphic>
              <a:graphicData uri="http://schemas.openxmlformats.org/drawingml/2006/picture">
                <pic:pic>
                  <pic:nvPicPr>
                    <pic:cNvPr descr="image/pic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Распаковка архива TexLive</w:t>
      </w:r>
    </w:p>
    <w:p>
      <w:pPr>
        <w:pStyle w:val="CaptionedFigure"/>
      </w:pPr>
      <w:bookmarkStart w:id="34" w:name="fig:pic3"/>
      <w:r>
        <w:drawing>
          <wp:inline>
            <wp:extent cx="5334000" cy="858440"/>
            <wp:effectExtent b="0" l="0" r="0" t="0"/>
            <wp:docPr descr="Рис. 3: Запуск скрипта" title="" id="32" name="Picture"/>
            <a:graphic>
              <a:graphicData uri="http://schemas.openxmlformats.org/drawingml/2006/picture">
                <pic:pic>
                  <pic:nvPicPr>
                    <pic:cNvPr descr="image/pic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4).</w:t>
      </w:r>
    </w:p>
    <w:p>
      <w:pPr>
        <w:pStyle w:val="CaptionedFigure"/>
      </w:pPr>
      <w:bookmarkStart w:id="38" w:name="fig:pic4"/>
      <w:r>
        <w:drawing>
          <wp:inline>
            <wp:extent cx="5334000" cy="1938104"/>
            <wp:effectExtent b="0" l="0" r="0" t="0"/>
            <wp:docPr descr="Рис. 4: Добавление в PATH" title="" id="36" name="Picture"/>
            <a:graphic>
              <a:graphicData uri="http://schemas.openxmlformats.org/drawingml/2006/picture">
                <pic:pic>
                  <pic:nvPicPr>
                    <pic:cNvPr descr="image/pic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Добавление в PATH</w:t>
      </w:r>
    </w:p>
    <w:bookmarkEnd w:id="39"/>
    <w:bookmarkStart w:id="60" w:name="установка-pandoc-и-pandoc-crossre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2.19.2 (рис. 5).</w:t>
      </w:r>
    </w:p>
    <w:p>
      <w:pPr>
        <w:pStyle w:val="CaptionedFigure"/>
      </w:pPr>
      <w:bookmarkStart w:id="43" w:name="fig:pic5"/>
      <w:r>
        <w:drawing>
          <wp:inline>
            <wp:extent cx="5334000" cy="516888"/>
            <wp:effectExtent b="0" l="0" r="0" t="0"/>
            <wp:docPr descr="Рис. 5: Скачивание pandoc" title="" id="41" name="Picture"/>
            <a:graphic>
              <a:graphicData uri="http://schemas.openxmlformats.org/drawingml/2006/picture">
                <pic:pic>
                  <pic:nvPicPr>
                    <pic:cNvPr descr="image/pic5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Скачивание pandoc</w:t>
      </w:r>
    </w:p>
    <w:p>
      <w:pPr>
        <w:pStyle w:val="BodyText"/>
      </w:pPr>
      <w:r>
        <w:t xml:space="preserve">Скачиваю архив pandoc-crossref и распаковываю его (рис. 6) (рис. 7).</w:t>
      </w:r>
    </w:p>
    <w:p>
      <w:pPr>
        <w:pStyle w:val="CaptionedFigure"/>
      </w:pPr>
      <w:bookmarkStart w:id="47" w:name="fig:pic6"/>
      <w:r>
        <w:drawing>
          <wp:inline>
            <wp:extent cx="5334000" cy="1008559"/>
            <wp:effectExtent b="0" l="0" r="0" t="0"/>
            <wp:docPr descr="Рис. 6: Скачивание pandoc-crossref" title="" id="45" name="Picture"/>
            <a:graphic>
              <a:graphicData uri="http://schemas.openxmlformats.org/drawingml/2006/picture">
                <pic:pic>
                  <pic:nvPicPr>
                    <pic:cNvPr descr="image/pic6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Скачивание pandoc-crossref</w:t>
      </w:r>
    </w:p>
    <w:p>
      <w:pPr>
        <w:pStyle w:val="CaptionedFigure"/>
      </w:pPr>
      <w:bookmarkStart w:id="51" w:name="fig:pic7"/>
      <w:r>
        <w:drawing>
          <wp:inline>
            <wp:extent cx="5334000" cy="822265"/>
            <wp:effectExtent b="0" l="0" r="0" t="0"/>
            <wp:docPr descr="Рис. 7: Распаковка pandoc-crossref" title="" id="49" name="Picture"/>
            <a:graphic>
              <a:graphicData uri="http://schemas.openxmlformats.org/drawingml/2006/picture">
                <pic:pic>
                  <pic:nvPicPr>
                    <pic:cNvPr descr="image/pic7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Распаковка pandoc-crossref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8).</w:t>
      </w:r>
    </w:p>
    <w:p>
      <w:pPr>
        <w:pStyle w:val="CaptionedFigure"/>
      </w:pPr>
      <w:bookmarkStart w:id="55" w:name="fig:pic8"/>
      <w:r>
        <w:drawing>
          <wp:inline>
            <wp:extent cx="5334000" cy="343206"/>
            <wp:effectExtent b="0" l="0" r="0" t="0"/>
            <wp:docPr descr="Рис. 8: Копирование каталогов в другую директорию" title="" id="53" name="Picture"/>
            <a:graphic>
              <a:graphicData uri="http://schemas.openxmlformats.org/drawingml/2006/picture">
                <pic:pic>
                  <pic:nvPicPr>
                    <pic:cNvPr descr="image/pic8.jpe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 9).</w:t>
      </w:r>
    </w:p>
    <w:p>
      <w:pPr>
        <w:pStyle w:val="CaptionedFigure"/>
      </w:pPr>
      <w:bookmarkStart w:id="59" w:name="fig:pic9"/>
      <w:r>
        <w:drawing>
          <wp:inline>
            <wp:extent cx="5334000" cy="343206"/>
            <wp:effectExtent b="0" l="0" r="0" t="0"/>
            <wp:docPr descr="Рис. 9: Проверка правильности выполнения команды" title="" id="57" name="Picture"/>
            <a:graphic>
              <a:graphicData uri="http://schemas.openxmlformats.org/drawingml/2006/picture">
                <pic:pic>
                  <pic:nvPicPr>
                    <pic:cNvPr descr="image/pic9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Проверка правильности выполнения команды</w:t>
      </w:r>
    </w:p>
    <w:bookmarkEnd w:id="60"/>
    <w:bookmarkStart w:id="89" w:name="Xc39bbfe5260b089dc6c4dd6b090b57370ecb400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Заполнение отчета по выполнению лабораторной работы №4 с помощтю языка разметки Markdown</w:t>
      </w:r>
    </w:p>
    <w:p>
      <w:pPr>
        <w:pStyle w:val="FirstParagraph"/>
      </w:pPr>
      <w:r>
        <w:t xml:space="preserve">Открываю терминал и перехожу в каталог, сформированный при выполнении прошлой лабораторной работы. Обновляю локальный репозиторий, скачав изменения из удаленного репозитория с помощью команды git pull (рис. 10).</w:t>
      </w:r>
    </w:p>
    <w:p>
      <w:pPr>
        <w:pStyle w:val="CaptionedFigure"/>
      </w:pPr>
      <w:bookmarkStart w:id="64" w:name="fig:pic10"/>
      <w:r>
        <w:drawing>
          <wp:inline>
            <wp:extent cx="5334000" cy="1043919"/>
            <wp:effectExtent b="0" l="0" r="0" t="0"/>
            <wp:docPr descr="Рис. 10: Обновление локального репозитория" title="" id="62" name="Picture"/>
            <a:graphic>
              <a:graphicData uri="http://schemas.openxmlformats.org/drawingml/2006/picture">
                <pic:pic>
                  <pic:nvPicPr>
                    <pic:cNvPr descr="image/pic10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№4 с помощью cd (рис. 11).</w:t>
      </w:r>
    </w:p>
    <w:p>
      <w:pPr>
        <w:pStyle w:val="CaptionedFigure"/>
      </w:pPr>
      <w:bookmarkStart w:id="68" w:name="fig:pic11"/>
      <w:r>
        <w:drawing>
          <wp:inline>
            <wp:extent cx="5334000" cy="336056"/>
            <wp:effectExtent b="0" l="0" r="0" t="0"/>
            <wp:docPr descr="Рис. 11: Перемещение между директориями" title="" id="66" name="Picture"/>
            <a:graphic>
              <a:graphicData uri="http://schemas.openxmlformats.org/drawingml/2006/picture">
                <pic:pic>
                  <pic:nvPicPr>
                    <pic:cNvPr descr="image/pic11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12).</w:t>
      </w:r>
    </w:p>
    <w:p>
      <w:pPr>
        <w:pStyle w:val="CaptionedFigure"/>
      </w:pPr>
      <w:bookmarkStart w:id="72" w:name="fig:pic12"/>
      <w:r>
        <w:drawing>
          <wp:inline>
            <wp:extent cx="5334000" cy="1401426"/>
            <wp:effectExtent b="0" l="0" r="0" t="0"/>
            <wp:docPr descr="Рис. 12: Компиляция шаблона" title="" id="70" name="Picture"/>
            <a:graphic>
              <a:graphicData uri="http://schemas.openxmlformats.org/drawingml/2006/picture">
                <pic:pic>
                  <pic:nvPicPr>
                    <pic:cNvPr descr="image/pic12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Компиляция шаблона</w:t>
      </w:r>
    </w:p>
    <w:p>
      <w:pPr>
        <w:pStyle w:val="BodyText"/>
      </w:pPr>
      <w:r>
        <w:t xml:space="preserve">Сгенерировались файл report.docx и report.pdf (рис. 13).</w:t>
      </w:r>
    </w:p>
    <w:p>
      <w:pPr>
        <w:pStyle w:val="CaptionedFigure"/>
      </w:pPr>
      <w:bookmarkStart w:id="76" w:name="fig:pic13"/>
      <w:r>
        <w:drawing>
          <wp:inline>
            <wp:extent cx="5334000" cy="3193183"/>
            <wp:effectExtent b="0" l="0" r="0" t="0"/>
            <wp:docPr descr="Рис. 13: Сгенерированные файлы" title="" id="74" name="Picture"/>
            <a:graphic>
              <a:graphicData uri="http://schemas.openxmlformats.org/drawingml/2006/picture">
                <pic:pic>
                  <pic:nvPicPr>
                    <pic:cNvPr descr="image/pic13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Сгенерированные файлы</w:t>
      </w:r>
    </w:p>
    <w:p>
      <w:pPr>
        <w:pStyle w:val="BodyText"/>
      </w:pPr>
      <w:r>
        <w:t xml:space="preserve">После открытия данных файлов убедилась, что все правильно сгенерировалось. Затем удаляю полученные файлы с использованием Makefile, вводя команду make clean. С помощью команды ls проверяю, удалились ли файлы (рис. 14) (рис. 15).</w:t>
      </w:r>
    </w:p>
    <w:p>
      <w:pPr>
        <w:pStyle w:val="CaptionedFigure"/>
      </w:pPr>
      <w:bookmarkStart w:id="80" w:name="fig:pic14"/>
      <w:r>
        <w:drawing>
          <wp:inline>
            <wp:extent cx="5334000" cy="296725"/>
            <wp:effectExtent b="0" l="0" r="0" t="0"/>
            <wp:docPr descr="Рис. 14: Удаление файлов" title="" id="78" name="Picture"/>
            <a:graphic>
              <a:graphicData uri="http://schemas.openxmlformats.org/drawingml/2006/picture">
                <pic:pic>
                  <pic:nvPicPr>
                    <pic:cNvPr descr="image/pic14.jpe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Удаление файлов</w:t>
      </w:r>
    </w:p>
    <w:p>
      <w:pPr>
        <w:pStyle w:val="CaptionedFigure"/>
      </w:pPr>
      <w:bookmarkStart w:id="84" w:name="fig:pic15"/>
      <w:r>
        <w:drawing>
          <wp:inline>
            <wp:extent cx="5334000" cy="771180"/>
            <wp:effectExtent b="0" l="0" r="0" t="0"/>
            <wp:docPr descr="Рис. 15: Проверка" title="" id="82" name="Picture"/>
            <a:graphic>
              <a:graphicData uri="http://schemas.openxmlformats.org/drawingml/2006/picture">
                <pic:pic>
                  <pic:nvPicPr>
                    <pic:cNvPr descr="image/pic15.jpe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Проверка</w:t>
      </w:r>
    </w:p>
    <w:p>
      <w:pPr>
        <w:pStyle w:val="BodyText"/>
      </w:pPr>
      <w:r>
        <w:t xml:space="preserve">Открываю файл report.md с помощью gedit и начинаю заполнять отчет (рис. 16).</w:t>
      </w:r>
    </w:p>
    <w:p>
      <w:pPr>
        <w:pStyle w:val="CaptionedFigure"/>
      </w:pPr>
      <w:bookmarkStart w:id="88" w:name="fig:pic16"/>
      <w:r>
        <w:drawing>
          <wp:inline>
            <wp:extent cx="5334000" cy="4582572"/>
            <wp:effectExtent b="0" l="0" r="0" t="0"/>
            <wp:docPr descr="Рис. 16: Открытие файла" title="" id="86" name="Picture"/>
            <a:graphic>
              <a:graphicData uri="http://schemas.openxmlformats.org/drawingml/2006/picture">
                <pic:pic>
                  <pic:nvPicPr>
                    <pic:cNvPr descr="image/pic16.jpe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Открытие файла</w:t>
      </w:r>
    </w:p>
    <w:p>
      <w:pPr>
        <w:pStyle w:val="BodyText"/>
      </w:pPr>
      <w:r>
        <w:t xml:space="preserve">Компилирую файл с отчетом и загружаю на Github.</w:t>
      </w:r>
    </w:p>
    <w:bookmarkEnd w:id="89"/>
    <w:bookmarkEnd w:id="90"/>
    <w:bookmarkStart w:id="95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lab03/report с помощью cd, чтобы там заполнить отчет по третьей лабораторной работе. Открываю файл с помощью gedit и заполняю отчет. Добавляю файл на Github с помощью команды git add и сохраняю их с помощью commit. Отправляю файлы на сервер с помощью команды git pull. Проверяю наличие на Github (рис. 17).</w:t>
      </w:r>
    </w:p>
    <w:p>
      <w:pPr>
        <w:pStyle w:val="CaptionedFigure"/>
      </w:pPr>
      <w:bookmarkStart w:id="94" w:name="fig:pic17"/>
      <w:r>
        <w:drawing>
          <wp:inline>
            <wp:extent cx="5334000" cy="3071288"/>
            <wp:effectExtent b="0" l="0" r="0" t="0"/>
            <wp:docPr descr="Рис. 17: Проверка наличия файлов на Github" title="" id="92" name="Picture"/>
            <a:graphic>
              <a:graphicData uri="http://schemas.openxmlformats.org/drawingml/2006/picture">
                <pic:pic>
                  <pic:nvPicPr>
                    <pic:cNvPr descr="image/pic17.jpe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Проверка наличия файлов на Github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Markfown.</w:t>
      </w:r>
    </w:p>
    <w:bookmarkEnd w:id="96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7">
        <w:r>
          <w:rPr>
            <w:rStyle w:val="Hyperlink"/>
          </w:rPr>
          <w:t xml:space="preserve">1. Архитектура ЭВМ</w:t>
        </w:r>
      </w:hyperlink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91" Target="media/rId9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97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esystem.rudn.ru/pluginfile.php/1584622/mod_resource/content/1/&#1051;&#1072;&#1073;&#1086;&#1088;&#1072;&#1090;&#1086;&#1088;&#1085;&#1072;&#1103;%20&#1088;&#1072;&#1073;&#1086;&#1090;&#1072;%20&#8470;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Пронякова Ольга Максимовна</dc:creator>
  <dc:language>ru-RU</dc:language>
  <cp:keywords/>
  <dcterms:created xsi:type="dcterms:W3CDTF">2022-12-23T09:42:56Z</dcterms:created>
  <dcterms:modified xsi:type="dcterms:W3CDTF">2022-12-23T09:42:56Z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