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Пишу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Запускаю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Дорабатываю программу так, чтобы имелась возможность взаимодействия трёх</w:t>
      </w:r>
      <w:r>
        <w:t xml:space="preserve"> </w:t>
      </w:r>
      <w:r>
        <w:t xml:space="preserve">и более процессов(рис. 1) (рис. 2).</w:t>
      </w:r>
    </w:p>
    <w:p>
      <w:pPr>
        <w:pStyle w:val="CaptionedFigure"/>
      </w:pPr>
      <w:bookmarkStart w:id="25" w:name="fig:pic1"/>
      <w:r>
        <w:drawing>
          <wp:inline>
            <wp:extent cx="4953000" cy="4292600"/>
            <wp:effectExtent b="0" l="0" r="0" t="0"/>
            <wp:docPr descr="Рис. 1: Код программы" title="" id="23" name="Picture"/>
            <a:graphic>
              <a:graphicData uri="http://schemas.openxmlformats.org/drawingml/2006/picture">
                <pic:pic>
                  <pic:nvPicPr>
                    <pic:cNvPr descr="image/pic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Код программы</w:t>
      </w:r>
    </w:p>
    <w:p>
      <w:pPr>
        <w:pStyle w:val="CaptionedFigure"/>
      </w:pPr>
      <w:bookmarkStart w:id="29" w:name="fig:pic2"/>
      <w:r>
        <w:drawing>
          <wp:inline>
            <wp:extent cx="5334000" cy="2087742"/>
            <wp:effectExtent b="0" l="0" r="0" t="0"/>
            <wp:docPr descr="Рис. 2: Выполнение команды" title="" id="27" name="Picture"/>
            <a:graphic>
              <a:graphicData uri="http://schemas.openxmlformats.org/drawingml/2006/picture">
                <pic:pic>
                  <pic:nvPicPr>
                    <pic:cNvPr descr="image/pic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Выполнение команды</w:t>
      </w:r>
    </w:p>
    <w:p>
      <w:pPr>
        <w:pStyle w:val="BodyText"/>
      </w:pPr>
      <w:r>
        <w:t xml:space="preserve">Реализовываю команду man с помощью командного файла. Изучаю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man1(рис. 3) (рис. 4) (рис. 5).</w:t>
      </w:r>
    </w:p>
    <w:p>
      <w:pPr>
        <w:pStyle w:val="CaptionedFigure"/>
      </w:pPr>
      <w:bookmarkStart w:id="33" w:name="fig:pic3"/>
      <w:r>
        <w:drawing>
          <wp:inline>
            <wp:extent cx="5334000" cy="1878495"/>
            <wp:effectExtent b="0" l="0" r="0" t="0"/>
            <wp:docPr descr="Рис. 3: Код программы" title="" id="31" name="Picture"/>
            <a:graphic>
              <a:graphicData uri="http://schemas.openxmlformats.org/drawingml/2006/picture">
                <pic:pic>
                  <pic:nvPicPr>
                    <pic:cNvPr descr="image/pic3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Код программы</w:t>
      </w:r>
    </w:p>
    <w:p>
      <w:pPr>
        <w:pStyle w:val="CaptionedFigure"/>
      </w:pPr>
      <w:bookmarkStart w:id="37" w:name="fig:pic4"/>
      <w:r>
        <w:drawing>
          <wp:inline>
            <wp:extent cx="5334000" cy="624702"/>
            <wp:effectExtent b="0" l="0" r="0" t="0"/>
            <wp:docPr descr="Рис. 4: Выполнение команды" title="" id="35" name="Picture"/>
            <a:graphic>
              <a:graphicData uri="http://schemas.openxmlformats.org/drawingml/2006/picture">
                <pic:pic>
                  <pic:nvPicPr>
                    <pic:cNvPr descr="image/pic4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Выполнение команды</w:t>
      </w:r>
    </w:p>
    <w:p>
      <w:pPr>
        <w:pStyle w:val="CaptionedFigure"/>
      </w:pPr>
      <w:bookmarkStart w:id="41" w:name="fig:pic5"/>
      <w:r>
        <w:drawing>
          <wp:inline>
            <wp:extent cx="5334000" cy="3371710"/>
            <wp:effectExtent b="0" l="0" r="0" t="0"/>
            <wp:docPr descr="Рис. 5: Выполнение команды" title="" id="39" name="Picture"/>
            <a:graphic>
              <a:graphicData uri="http://schemas.openxmlformats.org/drawingml/2006/picture">
                <pic:pic>
                  <pic:nvPicPr>
                    <pic:cNvPr descr="image/pic5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Выполнение команды</w:t>
      </w:r>
    </w:p>
    <w:p>
      <w:pPr>
        <w:pStyle w:val="BodyText"/>
      </w:pPr>
      <w:r>
        <w:t xml:space="preserve">Используя встроенную переменную $RANDOM, пишу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алфавита(рис. 6) (рис. 7).</w:t>
      </w:r>
    </w:p>
    <w:p>
      <w:pPr>
        <w:pStyle w:val="CaptionedFigure"/>
      </w:pPr>
      <w:bookmarkStart w:id="45" w:name="fig:pic6"/>
      <w:r>
        <w:drawing>
          <wp:inline>
            <wp:extent cx="4940300" cy="584200"/>
            <wp:effectExtent b="0" l="0" r="0" t="0"/>
            <wp:docPr descr="Рис. 6: Код программы" title="" id="43" name="Picture"/>
            <a:graphic>
              <a:graphicData uri="http://schemas.openxmlformats.org/drawingml/2006/picture">
                <pic:pic>
                  <pic:nvPicPr>
                    <pic:cNvPr descr="image/pic6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Код программы</w:t>
      </w:r>
    </w:p>
    <w:p>
      <w:pPr>
        <w:pStyle w:val="CaptionedFigure"/>
      </w:pPr>
      <w:bookmarkStart w:id="49" w:name="fig:pic7"/>
      <w:r>
        <w:drawing>
          <wp:inline>
            <wp:extent cx="5334000" cy="1994829"/>
            <wp:effectExtent b="0" l="0" r="0" t="0"/>
            <wp:docPr descr="Рис. 7: Выполнение команды" title="" id="47" name="Picture"/>
            <a:graphic>
              <a:graphicData uri="http://schemas.openxmlformats.org/drawingml/2006/picture">
                <pic:pic>
                  <pic:nvPicPr>
                    <pic:cNvPr descr="image/pic7.jpe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Выполнение команды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основы программирования в оболочке ОС UNIX.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51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2">
        <w:r>
          <w:rPr>
            <w:rStyle w:val="Hyperlink"/>
          </w:rPr>
          <w:t xml:space="preserve">1. Лабораторная работа №12</w:t>
        </w:r>
      </w:hyperlink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hyperlink" Id="rId52" Target="https://esystem.rudn.ru/pluginfile.php/1975783/mod_resource/content/4/012-lab_shell_prog_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esystem.rudn.ru/pluginfile.php/1975783/mod_resource/content/4/012-lab_shell_prog_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пронякова Ольга максимовна</dc:creator>
  <dc:language>ru-RU</dc:language>
  <cp:keywords/>
  <dcterms:created xsi:type="dcterms:W3CDTF">2023-04-24T14:56:47Z</dcterms:created>
  <dcterms:modified xsi:type="dcterms:W3CDTF">2023-04-24T14:56:47Z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