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Makefile):</w:t>
      </w:r>
      <w:r>
        <w:t xml:space="preserve"> </w:t>
      </w:r>
      <w:r>
        <w:t xml:space="preserve">– Запустите отладчик GDB, загрузив в него программу для отладки</w:t>
      </w:r>
    </w:p>
    <w:p>
      <w:pPr>
        <w:numPr>
          <w:ilvl w:val="0"/>
          <w:numId w:val="1001"/>
        </w:numPr>
        <w:pStyle w:val="Compact"/>
      </w:pPr>
      <w:r>
        <w:t xml:space="preserve">С помощью утилиты splint попробуйте проанализировать коды файлов calculate.c</w:t>
      </w:r>
      <w:r>
        <w:t xml:space="preserve"> </w:t>
      </w:r>
      <w:r>
        <w:t xml:space="preserve">и main.c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домашнем каталоге создаю подкаталог ~/work/os/lab_prog. Создаю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будет запрашивать первое число, операцию, второе число. После этого</w:t>
      </w:r>
      <w:r>
        <w:t xml:space="preserve"> </w:t>
      </w:r>
      <w:r>
        <w:t xml:space="preserve">программа выведет результат и остановится(рис. 1).</w:t>
      </w:r>
    </w:p>
    <w:p>
      <w:pPr>
        <w:pStyle w:val="CaptionedFigure"/>
      </w:pPr>
      <w:bookmarkStart w:id="25" w:name="fig:pic1"/>
      <w:r>
        <w:drawing>
          <wp:inline>
            <wp:extent cx="5334000" cy="2776466"/>
            <wp:effectExtent b="0" l="0" r="0" t="0"/>
            <wp:docPr descr="Рис. 1: Создание подкаталога и файлов в нем" title="" id="23" name="Picture"/>
            <a:graphic>
              <a:graphicData uri="http://schemas.openxmlformats.org/drawingml/2006/picture">
                <pic:pic>
                  <pic:nvPicPr>
                    <pic:cNvPr descr="image/pic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подкаталога и файлов в нем</w:t>
      </w:r>
    </w:p>
    <w:p>
      <w:pPr>
        <w:pStyle w:val="BodyText"/>
      </w:pPr>
      <w:r>
        <w:t xml:space="preserve">Выполняю компиляцию программы посредством gcc. Создаю Makefile(рис. 2).</w:t>
      </w:r>
    </w:p>
    <w:p>
      <w:pPr>
        <w:pStyle w:val="CaptionedFigure"/>
      </w:pPr>
      <w:bookmarkStart w:id="29" w:name="fig:pic2"/>
      <w:r>
        <w:drawing>
          <wp:inline>
            <wp:extent cx="5334000" cy="2474383"/>
            <wp:effectExtent b="0" l="0" r="0" t="0"/>
            <wp:docPr descr="Рис. 2: Выполнение компиляции программы посредством gcc" title="" id="27" name="Picture"/>
            <a:graphic>
              <a:graphicData uri="http://schemas.openxmlformats.org/drawingml/2006/picture">
                <pic:pic>
                  <pic:nvPicPr>
                    <pic:cNvPr descr="image/pic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Выполнение компиляции программы посредством gcc</w:t>
      </w:r>
    </w:p>
    <w:p>
      <w:pPr>
        <w:pStyle w:val="BodyText"/>
      </w:pPr>
      <w:r>
        <w:t xml:space="preserve">С помощью gdb выполнияю отладку программы calcul (перед использованием gdb</w:t>
      </w:r>
      <w:r>
        <w:t xml:space="preserve"> </w:t>
      </w:r>
      <w:r>
        <w:t xml:space="preserve">исправляю Makefile):</w:t>
      </w:r>
      <w:r>
        <w:t xml:space="preserve"> </w:t>
      </w:r>
      <w:r>
        <w:t xml:space="preserve">– Запускаю отладчик GDB, загрузив в него программу для отладки. ля запуска программы внутри отладчика ввожу команду run(рис. 3) (рис. 4).</w:t>
      </w:r>
    </w:p>
    <w:p>
      <w:pPr>
        <w:pStyle w:val="CaptionedFigure"/>
      </w:pPr>
      <w:bookmarkStart w:id="33" w:name="fig:pic3"/>
      <w:r>
        <w:drawing>
          <wp:inline>
            <wp:extent cx="5334000" cy="3380704"/>
            <wp:effectExtent b="0" l="0" r="0" t="0"/>
            <wp:docPr descr="Рис. 3: Запуск отладчик GDB" title="" id="31" name="Picture"/>
            <a:graphic>
              <a:graphicData uri="http://schemas.openxmlformats.org/drawingml/2006/picture">
                <pic:pic>
                  <pic:nvPicPr>
                    <pic:cNvPr descr="image/pic3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отладчик GDB</w:t>
      </w:r>
    </w:p>
    <w:p>
      <w:pPr>
        <w:pStyle w:val="CaptionedFigure"/>
      </w:pPr>
      <w:bookmarkStart w:id="37" w:name="fig:pic4"/>
      <w:r>
        <w:drawing>
          <wp:inline>
            <wp:extent cx="5334000" cy="2831814"/>
            <wp:effectExtent b="0" l="0" r="0" t="0"/>
            <wp:docPr descr="Рис. 4: Запуск отладчик GDB" title="" id="35" name="Picture"/>
            <a:graphic>
              <a:graphicData uri="http://schemas.openxmlformats.org/drawingml/2006/picture">
                <pic:pic>
                  <pic:nvPicPr>
                    <pic:cNvPr descr="image/pic4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отладчик GDB</w:t>
      </w:r>
    </w:p>
    <w:p>
      <w:pPr>
        <w:pStyle w:val="BodyText"/>
      </w:pPr>
      <w:r>
        <w:t xml:space="preserve">Для постраничного (по 9 строк) просмотра исходного код использую команду</w:t>
      </w:r>
      <w:r>
        <w:t xml:space="preserve"> </w:t>
      </w:r>
      <w:r>
        <w:t xml:space="preserve">list. Для просмотра строк с 12 по 15 основного файла использую list с параметрами. Для просмотра определённых строк не основного файла использую list с параметрами. становлю точку останова в файле calculate.c на строке номер 21. Вывожу информацию об имеющихся в проекте точка останова. Запускаю программу внутри отладчика и убеждаюсь, что программа остановится в момент прохождения точки останова. Команда backtrace покажет весь стек вызываемых функций от начала программы до текущего места. Убераю точки останова. С помощью утилиты splint(рис. 5).</w:t>
      </w:r>
    </w:p>
    <w:p>
      <w:pPr>
        <w:pStyle w:val="CaptionedFigure"/>
      </w:pPr>
      <w:bookmarkStart w:id="41" w:name="fig:pic5"/>
      <w:r>
        <w:drawing>
          <wp:inline>
            <wp:extent cx="5334000" cy="2831814"/>
            <wp:effectExtent b="0" l="0" r="0" t="0"/>
            <wp:docPr descr="Рис. 5: Выполнение команд" title="" id="39" name="Picture"/>
            <a:graphic>
              <a:graphicData uri="http://schemas.openxmlformats.org/drawingml/2006/picture">
                <pic:pic>
                  <pic:nvPicPr>
                    <pic:cNvPr descr="image/pic5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Выполнение команд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4">
        <w:r>
          <w:rPr>
            <w:rStyle w:val="Hyperlink"/>
          </w:rPr>
          <w:t xml:space="preserve">1. Лабораторная работа №13</w:t>
        </w:r>
      </w:hyperlink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hyperlink" Id="rId44" Target="https://esystem.rudn.ru/pluginfile.php/1975785/mod_resource/content/5/013-lab_pro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esystem.rudn.ru/pluginfile.php/1975785/mod_resource/content/5/013-lab_pro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Пронякова Ольга Максимовна</dc:creator>
  <dc:language>ru-RU</dc:language>
  <cp:keywords/>
  <dcterms:created xsi:type="dcterms:W3CDTF">2023-05-04T12:35:14Z</dcterms:created>
  <dcterms:modified xsi:type="dcterms:W3CDTF">2023-05-04T12:35:14Z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