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яв-</w:t>
      </w:r>
      <w:r>
        <w:t xml:space="preserve"> </w:t>
      </w:r>
      <w:r>
        <w:t xml:space="preserve">ляется обмен сообщениями. Под сообщением понимается последовательность байтов,</w:t>
      </w:r>
      <w:r>
        <w:t xml:space="preserve"> </w:t>
      </w:r>
      <w:r>
        <w:t xml:space="preserve">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</w:t>
      </w:r>
      <w:r>
        <w:t xml:space="preserve"> </w:t>
      </w:r>
      <w:r>
        <w:t xml:space="preserve">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меха-</w:t>
      </w:r>
      <w:r>
        <w:t xml:space="preserve"> </w:t>
      </w:r>
      <w:r>
        <w:t xml:space="preserve">низм именованных каналов (named pipes). Данные передаются по принципу FIFO (First</w:t>
      </w:r>
      <w:r>
        <w:t xml:space="preserve"> </w:t>
      </w:r>
      <w:r>
        <w:t xml:space="preserve">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 Поскольку файл находится на локальной</w:t>
      </w:r>
      <w:r>
        <w:t xml:space="preserve"> </w:t>
      </w:r>
      <w:r>
        <w:t xml:space="preserve">файловой системе, данное IPC используется внутри одной системы.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терминале создаю каталог и соответствующие файлы, которые заполняю определенными данными(рис. 1).</w:t>
      </w:r>
    </w:p>
    <w:p>
      <w:pPr>
        <w:pStyle w:val="CaptionedFigure"/>
      </w:pPr>
      <w:bookmarkStart w:id="26" w:name="fig:pic1"/>
      <w:r>
        <w:drawing>
          <wp:inline>
            <wp:extent cx="5334000" cy="1542056"/>
            <wp:effectExtent b="0" l="0" r="0" t="0"/>
            <wp:docPr descr="Рис. 1: Создание подкаталога и файлов в нем" title="" id="24" name="Picture"/>
            <a:graphic>
              <a:graphicData uri="http://schemas.openxmlformats.org/drawingml/2006/picture">
                <pic:pic>
                  <pic:nvPicPr>
                    <pic:cNvPr descr="image/pic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подкаталога и файлов в нем</w:t>
      </w:r>
    </w:p>
    <w:p>
      <w:pPr>
        <w:pStyle w:val="BodyText"/>
      </w:pPr>
      <w:r>
        <w:t xml:space="preserve">Пишу аналогичные программы, внеся некоторые изменения - работает не 1 клиент, а несколько, клиенты передают текущее время с некоторой периодичностью(ииспользую функцию sleep() для приостановки работы клиента), сервер работает не бесконечно, а прекращает работу через некоторое время(используйте функцию clock() для определения времени работы сервера)(рис. 2) (рис. 3).</w:t>
      </w:r>
    </w:p>
    <w:p>
      <w:pPr>
        <w:pStyle w:val="CaptionedFigure"/>
      </w:pPr>
      <w:bookmarkStart w:id="30" w:name="fig:pic2"/>
      <w:r>
        <w:drawing>
          <wp:inline>
            <wp:extent cx="5334000" cy="4573065"/>
            <wp:effectExtent b="0" l="0" r="0" t="0"/>
            <wp:docPr descr="Рис. 2: Изменение файла" title="" id="28" name="Picture"/>
            <a:graphic>
              <a:graphicData uri="http://schemas.openxmlformats.org/drawingml/2006/picture">
                <pic:pic>
                  <pic:nvPicPr>
                    <pic:cNvPr descr="image/pic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Изменение файла</w:t>
      </w:r>
    </w:p>
    <w:p>
      <w:pPr>
        <w:pStyle w:val="CaptionedFigure"/>
      </w:pPr>
      <w:bookmarkStart w:id="34" w:name="fig:pic3"/>
      <w:r>
        <w:drawing>
          <wp:inline>
            <wp:extent cx="5334000" cy="4573065"/>
            <wp:effectExtent b="0" l="0" r="0" t="0"/>
            <wp:docPr descr="Рис. 3: Изменение файла" title="" id="32" name="Picture"/>
            <a:graphic>
              <a:graphicData uri="http://schemas.openxmlformats.org/drawingml/2006/picture">
                <pic:pic>
                  <pic:nvPicPr>
                    <pic:cNvPr descr="image/pic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Изменение файла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именованными каналами.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7">
        <w:r>
          <w:rPr>
            <w:rStyle w:val="Hyperlink"/>
          </w:rPr>
          <w:t xml:space="preserve">1. Лабораторная работа №14</w:t>
        </w:r>
      </w:hyperlink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hyperlink" Id="rId37" Target="https://esystem.rudn.ru/pluginfile.php/1975787/mod_resource/content/3/014-ipc-fif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pluginfile.php/1975787/mod_resource/content/3/014-ipc-fif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Пронякова Ольга Максимовна</dc:creator>
  <dc:language>ru-RU</dc:language>
  <cp:keywords/>
  <dcterms:created xsi:type="dcterms:W3CDTF">2023-05-09T10:40:09Z</dcterms:created>
  <dcterms:modified xsi:type="dcterms:W3CDTF">2023-05-09T10:40:09Z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