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дистрибутив Rocky</w:t>
      </w:r>
    </w:p>
    <w:p>
      <w:pPr>
        <w:numPr>
          <w:ilvl w:val="0"/>
          <w:numId w:val="1001"/>
        </w:numPr>
        <w:pStyle w:val="Compact"/>
      </w:pPr>
      <w:r>
        <w:t xml:space="preserve">Проанализировать последовательность загрузки системы</w:t>
      </w:r>
    </w:p>
    <w:p>
      <w:pPr>
        <w:numPr>
          <w:ilvl w:val="0"/>
          <w:numId w:val="1001"/>
        </w:numPr>
        <w:pStyle w:val="Compact"/>
      </w:pPr>
      <w:r>
        <w:t xml:space="preserve">Получите следующую информацию:</w:t>
      </w:r>
    </w:p>
    <w:p>
      <w:pPr>
        <w:numPr>
          <w:ilvl w:val="1"/>
          <w:numId w:val="1002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02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02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02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1"/>
          <w:numId w:val="1002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02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1"/>
          <w:numId w:val="1002"/>
        </w:numPr>
        <w:pStyle w:val="Compact"/>
      </w:pPr>
      <w:r>
        <w:t xml:space="preserve">Последовательность монтирования файловых систем.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новую виртуальную машину. Для этого в VirtualBox выбераем Машина -&gt; Создать. Указываем имя виртуальной машины (мой логин в дисплейном классе), тип</w:t>
      </w:r>
      <w:r>
        <w:t xml:space="preserve"> </w:t>
      </w:r>
      <w:r>
        <w:t xml:space="preserve">операционной системы — Linux, RedHat (64-bit)(рис.1).</w:t>
      </w:r>
    </w:p>
    <w:p>
      <w:pPr>
        <w:pStyle w:val="BodyText"/>
      </w:pPr>
      <w:bookmarkStart w:id="23" w:name="fig:pic1"/>
      <w:r>
        <w:t xml:space="preserve">Рис. 1: Создание новой виртувльной машины</w:t>
      </w:r>
      <w:bookmarkEnd w:id="23"/>
    </w:p>
    <w:p>
      <w:pPr>
        <w:pStyle w:val="BodyText"/>
      </w:pPr>
      <w:r>
        <w:t xml:space="preserve">Указываем размер основной памяти виртуальной машины — 2048МБ. Задаем конфигурацию жёсткого диска — загрузочный, VDI (BirtualBox Disk Image), динамический виртуальный диск. Задаем размер диска — 40 ГБ. Выбераем в VirtualBox для нашей виртуальной машины Настройки -&gt; Носители Добавьте новый привод оптических дисков и выберите образ</w:t>
      </w:r>
      <w:r>
        <w:t xml:space="preserve"> </w:t>
      </w:r>
      <w:r>
        <w:t xml:space="preserve">операционной системы(рис.2).</w:t>
      </w:r>
    </w:p>
    <w:p>
      <w:pPr>
        <w:pStyle w:val="BodyText"/>
      </w:pPr>
      <w:bookmarkStart w:id="24" w:name="fig:pic2"/>
      <w:r>
        <w:t xml:space="preserve">Рис. 2: Настраиваем виртувльную машину</w:t>
      </w:r>
      <w:bookmarkEnd w:id="24"/>
    </w:p>
    <w:p>
      <w:pPr>
        <w:pStyle w:val="BodyText"/>
      </w:pPr>
      <w:r>
        <w:t xml:space="preserve">Запускаем виртуальную машину и выбераем English в качестве языка интерфейса. Переходим к настройкам установки операционной системы(рис.3).</w:t>
      </w:r>
    </w:p>
    <w:p>
      <w:pPr>
        <w:pStyle w:val="BodyText"/>
      </w:pPr>
      <w:bookmarkStart w:id="25" w:name="fig:pic3"/>
      <w:r>
        <w:t xml:space="preserve">Рис. 3: Установка английского языка интерфейса ОС</w:t>
      </w:r>
      <w:bookmarkEnd w:id="25"/>
    </w:p>
    <w:p>
      <w:pPr>
        <w:pStyle w:val="BodyText"/>
      </w:pPr>
      <w:r>
        <w:t xml:space="preserve">В разделе выбора программ указываем в качестве базового окружения Server with GUI, а в качестве дополнения — Development Tools. Отключаем KDUMP. Место установки ОС оставляем без изменения(рис.4).</w:t>
      </w:r>
    </w:p>
    <w:p>
      <w:pPr>
        <w:pStyle w:val="BodyText"/>
      </w:pPr>
      <w:bookmarkStart w:id="26" w:name="fig:pic4"/>
      <w:r>
        <w:t xml:space="preserve">Рис. 4: Окно настройки установки: выбор программ</w:t>
      </w:r>
      <w:bookmarkEnd w:id="26"/>
    </w:p>
    <w:p>
      <w:pPr>
        <w:pStyle w:val="BodyText"/>
      </w:pPr>
      <w:r>
        <w:t xml:space="preserve">Включаем сетевое соединение и в качестве имени узла указываем user.localdomain, где вместо user указываем имя своего пользователя в соответствии с соглашением об именовании(рис.5).</w:t>
      </w:r>
    </w:p>
    <w:p>
      <w:pPr>
        <w:pStyle w:val="BodyText"/>
      </w:pPr>
      <w:bookmarkStart w:id="27" w:name="fig:pic5"/>
      <w:r>
        <w:t xml:space="preserve">Рис. 5: Окно настройки установки: сеть и имя узла</w:t>
      </w:r>
      <w:bookmarkEnd w:id="27"/>
    </w:p>
    <w:p>
      <w:pPr>
        <w:pStyle w:val="BodyText"/>
      </w:pPr>
      <w:r>
        <w:t xml:space="preserve">Установливаем пароль для root и пользователя с правами администратора(рис.6).</w:t>
      </w:r>
    </w:p>
    <w:p>
      <w:pPr>
        <w:pStyle w:val="BodyText"/>
      </w:pPr>
      <w:bookmarkStart w:id="28" w:name="fig:pic6"/>
      <w:r>
        <w:t xml:space="preserve">Рис. 6: Установка пароля для root</w:t>
      </w:r>
      <w:bookmarkEnd w:id="28"/>
    </w:p>
    <w:p>
      <w:pPr>
        <w:pStyle w:val="BodyText"/>
      </w:pPr>
      <w:r>
        <w:t xml:space="preserve">После завершения установки операционной системы корректно перезапускаем виртуальную машину и при запросе принимаем условия лицензии.</w:t>
      </w:r>
    </w:p>
    <w:p>
      <w:pPr>
        <w:pStyle w:val="BodyText"/>
      </w:pPr>
      <w:r>
        <w:t xml:space="preserve">Входим в ОС под заданной мною при установке учётной записью. В меню Устройства виртуальной машины подключаем образ диска дополнений гостевой ОС, при необходимости вводим пароль пользователя root нашей виртуальной ОС. После загрузки дополнений нажимаем Return или Enter и корректно перезагружаем виртуальную машину(рис.7).</w:t>
      </w:r>
    </w:p>
    <w:p>
      <w:pPr>
        <w:pStyle w:val="BodyText"/>
      </w:pPr>
      <w:bookmarkStart w:id="29" w:name="fig:pic7"/>
      <w:r>
        <w:t xml:space="preserve">Рис. 7: Запуск образа диска дополнений гостевой ОС</w:t>
      </w:r>
      <w:bookmarkEnd w:id="29"/>
    </w:p>
    <w:p>
      <w:pPr>
        <w:pStyle w:val="BodyText"/>
      </w:pPr>
      <w:r>
        <w:t xml:space="preserve">проверяем, что мы задали имя пользователя или имя хоста, удовлетворяющее соглашению об именовании(рис.8).</w:t>
      </w:r>
    </w:p>
    <w:p>
      <w:pPr>
        <w:pStyle w:val="BodyText"/>
      </w:pPr>
      <w:bookmarkStart w:id="30" w:name="fig:pic8"/>
      <w:r>
        <w:t xml:space="preserve">Рис. 8: Проверка имя хоста</w:t>
      </w:r>
      <w:bookmarkEnd w:id="30"/>
    </w:p>
    <w:p>
      <w:pPr>
        <w:pStyle w:val="BodyText"/>
      </w:pPr>
      <w:r>
        <w:t xml:space="preserve">В окне терминала проанализируем последовательность загрузки системы, выполнив команду dmesg(рис.9).</w:t>
      </w:r>
    </w:p>
    <w:p>
      <w:pPr>
        <w:pStyle w:val="BodyText"/>
      </w:pPr>
      <w:bookmarkStart w:id="31" w:name="fig:pic9"/>
      <w:r>
        <w:t xml:space="preserve">Рис. 9: Результат выполнения команды dmesg</w:t>
      </w:r>
      <w:bookmarkEnd w:id="31"/>
    </w:p>
    <w:p>
      <w:pPr>
        <w:pStyle w:val="BodyText"/>
      </w:pPr>
      <w:r>
        <w:t xml:space="preserve">Получаем информацию о Версии ядра Linux (Linux version). Частота процессора (Detected Mhz processor). Модель процессора (CPU0)(рис.10).</w:t>
      </w:r>
    </w:p>
    <w:p>
      <w:pPr>
        <w:pStyle w:val="BodyText"/>
      </w:pPr>
      <w:bookmarkStart w:id="32" w:name="fig:pic10"/>
      <w:r>
        <w:t xml:space="preserve">Рис. 10: Версия ядра Linux (Linux version). Частота процессора (Detected Mhz processor). Модель процессора (CPU0)</w:t>
      </w:r>
      <w:bookmarkEnd w:id="32"/>
    </w:p>
    <w:p>
      <w:pPr>
        <w:pStyle w:val="BodyText"/>
      </w:pPr>
      <w:r>
        <w:t xml:space="preserve">Получаем информацию об Объеме доступной оперативной памяти (Memory available)(рис.11).</w:t>
      </w:r>
    </w:p>
    <w:p>
      <w:pPr>
        <w:pStyle w:val="BodyText"/>
      </w:pPr>
      <w:bookmarkStart w:id="33" w:name="fig:pic11"/>
      <w:r>
        <w:t xml:space="preserve">Рис. 11: Объем доступной оперативной памяти (Memory available)</w:t>
      </w:r>
      <w:bookmarkEnd w:id="33"/>
    </w:p>
    <w:p>
      <w:pPr>
        <w:pStyle w:val="BodyText"/>
      </w:pPr>
      <w:r>
        <w:t xml:space="preserve">Получаем информацию о типе обнаруженного гипервизора (Hypervisor detected)(рис.12).</w:t>
      </w:r>
    </w:p>
    <w:p>
      <w:pPr>
        <w:pStyle w:val="BodyText"/>
      </w:pPr>
      <w:bookmarkStart w:id="34" w:name="fig:pic12"/>
      <w:r>
        <w:t xml:space="preserve">Рис. 12: Тип обнаруженного гипервизора (Hypervisor detected)</w:t>
      </w:r>
      <w:bookmarkEnd w:id="34"/>
    </w:p>
    <w:p>
      <w:pPr>
        <w:pStyle w:val="BodyText"/>
      </w:pPr>
      <w:r>
        <w:t xml:space="preserve">Получаем информацию о типе файловой системы корневого раздела(рис.13), (рис.14).</w:t>
      </w:r>
    </w:p>
    <w:p>
      <w:pPr>
        <w:pStyle w:val="BodyText"/>
      </w:pPr>
      <w:bookmarkStart w:id="35" w:name="fig:pic13"/>
      <w:r>
        <w:t xml:space="preserve">Рис. 13: Тип файловой системы корневого раздела</w:t>
      </w:r>
      <w:bookmarkEnd w:id="35"/>
    </w:p>
    <w:p>
      <w:pPr>
        <w:pStyle w:val="BodyText"/>
      </w:pPr>
      <w:bookmarkStart w:id="36" w:name="fig:pic14"/>
      <w:r>
        <w:t xml:space="preserve">Рис. 14: Тип файловой системы корневого раздела</w:t>
      </w:r>
      <w:bookmarkEnd w:id="36"/>
    </w:p>
    <w:p>
      <w:pPr>
        <w:pStyle w:val="BodyText"/>
      </w:pPr>
      <w:r>
        <w:t xml:space="preserve">Получаем информацию о последовательности монтирования файловых систем(рис.15).</w:t>
      </w:r>
    </w:p>
    <w:p>
      <w:pPr>
        <w:pStyle w:val="BodyText"/>
      </w:pPr>
      <w:bookmarkStart w:id="37" w:name="fig:pic15"/>
      <w:r>
        <w:t xml:space="preserve">Рис. 15: Последовательность монтирования файловых систем</w:t>
      </w:r>
      <w:bookmarkEnd w:id="37"/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39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0">
        <w:r>
          <w:rPr>
            <w:rStyle w:val="Hyperlink"/>
          </w:rPr>
          <w:t xml:space="preserve">1. Установка и конфигурация операционной системы на виртуальную машину</w:t>
        </w:r>
      </w:hyperlink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esystem.rudn.ru/pluginfile.php/2293709/mod_folder/content/0/001-lab_virtualbo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system.rudn.ru/pluginfile.php/2293709/mod_folder/content/0/001-lab_virtualbo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Пронякова Ольга Максимовна</dc:creator>
  <dc:language>ru-RU</dc:language>
  <cp:keywords/>
  <dcterms:created xsi:type="dcterms:W3CDTF">2024-02-16T19:50:36Z</dcterms:created>
  <dcterms:modified xsi:type="dcterms:W3CDTF">2024-02-16T19:50:36Z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