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1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тему:</w:t>
      </w:r>
      <w:r>
        <w:t xml:space="preserve"> </w:t>
      </w:r>
      <w:r>
        <w:t xml:space="preserve">Образование</w:t>
      </w:r>
      <w:r>
        <w:t xml:space="preserve"> </w:t>
      </w:r>
      <w:r>
        <w:t xml:space="preserve">планетных</w:t>
      </w:r>
      <w:r>
        <w:t xml:space="preserve"> </w:t>
      </w:r>
      <w:r>
        <w:t xml:space="preserve">систем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Оширова</w:t>
      </w:r>
      <w:r>
        <w:t xml:space="preserve"> </w:t>
      </w:r>
      <w:r>
        <w:t xml:space="preserve">Ю.Н.,</w:t>
      </w:r>
      <w:r>
        <w:t xml:space="preserve"> </w:t>
      </w:r>
      <w:r>
        <w:t xml:space="preserve">Пронякова</w:t>
      </w:r>
      <w:r>
        <w:t xml:space="preserve"> </w:t>
      </w:r>
      <w:r>
        <w:t xml:space="preserve">О.М.,</w:t>
      </w:r>
      <w:r>
        <w:t xml:space="preserve"> </w:t>
      </w:r>
      <w:r>
        <w:t xml:space="preserve">Сидорова</w:t>
      </w:r>
      <w:r>
        <w:t xml:space="preserve"> </w:t>
      </w:r>
      <w:r>
        <w:t xml:space="preserve">Н.А.,</w:t>
      </w:r>
      <w:r>
        <w:t xml:space="preserve"> </w:t>
      </w:r>
      <w:r>
        <w:t xml:space="preserve">Тимофеева</w:t>
      </w:r>
      <w:r>
        <w:t xml:space="preserve"> </w:t>
      </w:r>
      <w:r>
        <w:t xml:space="preserve">Е.Н.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e057e88ea6b5a64356e068b50f279e4fc7bedcc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Этап 4. Защита проекта</w:t>
      </w:r>
      <w:r>
        <w:t xml:space="preserve"> </w:t>
      </w:r>
      <w:r>
        <w:t xml:space="preserve">“</w:t>
      </w:r>
      <w:r>
        <w:t xml:space="preserve">Образование планетных систем</w:t>
      </w:r>
      <w:r>
        <w:t xml:space="preserve">”</w:t>
      </w:r>
    </w:p>
    <w:bookmarkStart w:id="20" w:name="введение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Формирование планетных систем — один из фундаментальных процессов, определяющих структуру Вселенной. Нас интересует вопрос: как из хаотичного облака газа и пыли возникает упорядоченная система с центральной звездой и вращающимися вокруг неё планетами?</w:t>
      </w:r>
    </w:p>
    <w:p>
      <w:pPr>
        <w:pStyle w:val="BodyText"/>
      </w:pPr>
      <w:r>
        <w:t xml:space="preserve">В рамках нашего проекта мы стремились не только изучить теоретические аспекты этой задачи, но и реализовать численную модель, способную имитировать процессы, происходящие на ранних стадиях формирования планетных систем.</w:t>
      </w:r>
    </w:p>
    <w:bookmarkEnd w:id="20"/>
    <w:bookmarkStart w:id="21" w:name="научная-проблема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t xml:space="preserve">Научная проблема</w:t>
      </w:r>
    </w:p>
    <w:p>
      <w:pPr>
        <w:pStyle w:val="FirstParagraph"/>
      </w:pPr>
      <w:r>
        <w:t xml:space="preserve">Процесс образования планет — это сложная система взаимодействий между газом, пылью и развивающимися телами в протопланетном диске. Основные механизмы, которые мы моделировали:</w:t>
      </w:r>
    </w:p>
    <w:p>
      <w:pPr>
        <w:numPr>
          <w:ilvl w:val="0"/>
          <w:numId w:val="1001"/>
        </w:numPr>
        <w:pStyle w:val="Compact"/>
      </w:pPr>
      <w:r>
        <w:t xml:space="preserve">Гравитационное взаимодействие между телами (модель N-тел).</w:t>
      </w:r>
    </w:p>
    <w:p>
      <w:pPr>
        <w:numPr>
          <w:ilvl w:val="0"/>
          <w:numId w:val="1001"/>
        </w:numPr>
        <w:pStyle w:val="Compact"/>
      </w:pPr>
      <w:r>
        <w:t xml:space="preserve">Гидродинамика газа в диске вокруг центрального объекта.</w:t>
      </w:r>
    </w:p>
    <w:p>
      <w:pPr>
        <w:numPr>
          <w:ilvl w:val="0"/>
          <w:numId w:val="1001"/>
        </w:numPr>
        <w:pStyle w:val="Compact"/>
      </w:pPr>
      <w:r>
        <w:t xml:space="preserve">Слияние частиц при столкновениях с учётом физических критериев.</w:t>
      </w:r>
    </w:p>
    <w:p>
      <w:pPr>
        <w:pStyle w:val="FirstParagraph"/>
      </w:pPr>
      <w:r>
        <w:t xml:space="preserve">Каждый из этих процессов важен для формирования структуры системы, устойчивых орбит и образования протопланет.</w:t>
      </w:r>
    </w:p>
    <w:bookmarkEnd w:id="21"/>
    <w:bookmarkStart w:id="41" w:name="модель-и-алгоритмы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t xml:space="preserve">Модель и алгоритмы</w:t>
      </w:r>
    </w:p>
    <w:p>
      <w:pPr>
        <w:pStyle w:val="FirstParagraph"/>
      </w:pPr>
      <w:r>
        <w:t xml:space="preserve">В проекте была построена многокомпонентная численная модель, включающая три ключевых алгоритма. Каждый из них моделирует важный физический аспект формирования планетных систем.</w:t>
      </w:r>
    </w:p>
    <w:bookmarkStart w:id="30" w:name="алгоритм-гравитационного-n-тел"/>
    <w:p>
      <w:pPr>
        <w:pStyle w:val="Heading4"/>
      </w:pPr>
      <w:r>
        <w:rPr>
          <w:rStyle w:val="SectionNumber"/>
        </w:rPr>
        <w:t xml:space="preserve">0.1.3.1</w:t>
      </w:r>
      <w:r>
        <w:tab/>
      </w:r>
      <w:r>
        <w:t xml:space="preserve">1. Алгоритм гравитационного N-тел</w:t>
      </w:r>
    </w:p>
    <w:p>
      <w:pPr>
        <w:pStyle w:val="FirstParagraph"/>
      </w:pPr>
      <w:r>
        <w:t xml:space="preserve">Цель: смоделировать гравитационное взаимодействие между множеством тел (частиц, планетезималей и т.д.).</w:t>
      </w:r>
    </w:p>
    <w:p>
      <w:pPr>
        <w:pStyle w:val="BodyText"/>
      </w:pPr>
      <w:bookmarkStart w:id="25" w:name="fig:pic1"/>
      <w:r>
        <w:drawing>
          <wp:inline>
            <wp:extent cx="5334000" cy="204303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pic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Результат: тела начинают двигаться по орбитам вокруг общего центра масс. При правильной настройке можно наблюдать устойчивые орбитальные конфигурации, аналогичные системам звезда–планеты или двойным звёздам.</w:t>
      </w:r>
    </w:p>
    <w:p>
      <w:pPr>
        <w:pStyle w:val="CaptionedFigure"/>
      </w:pPr>
      <w:bookmarkStart w:id="29" w:name="fig:pic2"/>
      <w:r>
        <w:drawing>
          <wp:inline>
            <wp:extent cx="5334000" cy="4097734"/>
            <wp:effectExtent b="0" l="0" r="0" t="0"/>
            <wp:docPr descr="Рис. 1: График" title="" id="27" name="Picture"/>
            <a:graphic>
              <a:graphicData uri="http://schemas.openxmlformats.org/drawingml/2006/picture">
                <pic:pic>
                  <pic:nvPicPr>
                    <pic:cNvPr descr="image/pic2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1: График</w:t>
      </w:r>
    </w:p>
    <w:bookmarkEnd w:id="30"/>
    <w:bookmarkStart w:id="35" w:name="X71faf7ad7b553c4d31e9bdcee383d5437097558"/>
    <w:p>
      <w:pPr>
        <w:pStyle w:val="Heading4"/>
      </w:pPr>
      <w:r>
        <w:rPr>
          <w:rStyle w:val="SectionNumber"/>
        </w:rPr>
        <w:t xml:space="preserve">0.1.3.2</w:t>
      </w:r>
      <w:r>
        <w:tab/>
      </w:r>
      <w:r>
        <w:t xml:space="preserve">2. Алгоритм гидродинамики вращающегося диска</w:t>
      </w:r>
    </w:p>
    <w:p>
      <w:pPr>
        <w:pStyle w:val="FirstParagraph"/>
      </w:pPr>
      <w:r>
        <w:t xml:space="preserve">Цель: смоделировать поведение газового протопланетного диска под действием внутренних сил, включая турбулентность и вязкость.</w:t>
      </w:r>
    </w:p>
    <w:p>
      <w:pPr>
        <w:pStyle w:val="BodyText"/>
      </w:pPr>
      <w:r>
        <w:t xml:space="preserve">Подход:</w:t>
      </w:r>
    </w:p>
    <w:p>
      <w:pPr>
        <w:numPr>
          <w:ilvl w:val="0"/>
          <w:numId w:val="1002"/>
        </w:numPr>
        <w:pStyle w:val="Compact"/>
      </w:pPr>
      <w:r>
        <w:t xml:space="preserve">Диск разбит на кольца или ячейки, каждая из которых описывается своими параметрами: плотность, скорость, давление.</w:t>
      </w:r>
    </w:p>
    <w:p>
      <w:pPr>
        <w:numPr>
          <w:ilvl w:val="0"/>
          <w:numId w:val="1002"/>
        </w:numPr>
        <w:pStyle w:val="Compact"/>
      </w:pPr>
      <w:r>
        <w:t xml:space="preserve">Используется упрощённая версия уравнений Навье–Стокса в осесимметричном приближении.</w:t>
      </w:r>
    </w:p>
    <w:p>
      <w:pPr>
        <w:numPr>
          <w:ilvl w:val="0"/>
          <w:numId w:val="1002"/>
        </w:numPr>
        <w:pStyle w:val="Compact"/>
      </w:pPr>
      <w:r>
        <w:t xml:space="preserve">Основное внимание уделяется распределению скорости по радиусу и её изменению во времени.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3"/>
        </w:numPr>
        <w:pStyle w:val="Compact"/>
      </w:pPr>
      <w:r>
        <w:t xml:space="preserve">Турбулентность моделируется как потеря углового момента.</w:t>
      </w:r>
    </w:p>
    <w:p>
      <w:pPr>
        <w:numPr>
          <w:ilvl w:val="0"/>
          <w:numId w:val="1003"/>
        </w:numPr>
        <w:pStyle w:val="Compact"/>
      </w:pPr>
      <w:r>
        <w:t xml:space="preserve">Эволюция происходит с перераспределением массы: внутренняя часть диска теряет импульс быстрее, чем внешняя.</w:t>
      </w:r>
    </w:p>
    <w:p>
      <w:pPr>
        <w:pStyle w:val="FirstParagraph"/>
      </w:pPr>
      <w:r>
        <w:t xml:space="preserve">Результат: на графиках видно, как изменяется орбитальная скорость вещества со временем, особенно в центральной части — что характерно для реальных протопланетных дисков.</w:t>
      </w:r>
    </w:p>
    <w:p>
      <w:pPr>
        <w:pStyle w:val="CaptionedFigure"/>
      </w:pPr>
      <w:bookmarkStart w:id="34" w:name="fig:pic3"/>
      <w:r>
        <w:drawing>
          <wp:inline>
            <wp:extent cx="5334000" cy="4099277"/>
            <wp:effectExtent b="0" l="0" r="0" t="0"/>
            <wp:docPr descr="Рис. 2: График" title="" id="32" name="Picture"/>
            <a:graphic>
              <a:graphicData uri="http://schemas.openxmlformats.org/drawingml/2006/picture">
                <pic:pic>
                  <pic:nvPicPr>
                    <pic:cNvPr descr="image/pic3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2: График</w:t>
      </w:r>
    </w:p>
    <w:bookmarkEnd w:id="35"/>
    <w:bookmarkStart w:id="40" w:name="алгоритм-слияния-частиц"/>
    <w:p>
      <w:pPr>
        <w:pStyle w:val="Heading4"/>
      </w:pPr>
      <w:r>
        <w:rPr>
          <w:rStyle w:val="SectionNumber"/>
        </w:rPr>
        <w:t xml:space="preserve">0.1.3.3</w:t>
      </w:r>
      <w:r>
        <w:tab/>
      </w:r>
      <w:r>
        <w:t xml:space="preserve">3. Алгоритм слияния частиц</w:t>
      </w:r>
    </w:p>
    <w:p>
      <w:pPr>
        <w:pStyle w:val="FirstParagraph"/>
      </w:pPr>
      <w:r>
        <w:t xml:space="preserve">Цель: смоделировать процесс столкновений и слипания частиц, приводящий к образованию планетезималей.</w:t>
      </w:r>
    </w:p>
    <w:p>
      <w:pPr>
        <w:pStyle w:val="BodyText"/>
      </w:pPr>
      <w:r>
        <w:t xml:space="preserve">Принцип работы:</w:t>
      </w:r>
    </w:p>
    <w:p>
      <w:pPr>
        <w:numPr>
          <w:ilvl w:val="0"/>
          <w:numId w:val="1004"/>
        </w:numPr>
      </w:pPr>
      <w:r>
        <w:t xml:space="preserve">Частицы обладают положением, скоростью и массой.</w:t>
      </w:r>
    </w:p>
    <w:p>
      <w:pPr>
        <w:numPr>
          <w:ilvl w:val="0"/>
          <w:numId w:val="1004"/>
        </w:numPr>
      </w:pPr>
      <w:r>
        <w:t xml:space="preserve">При сближении двух частиц на расстояние менее заданного порога проверяется их относительная скорость.</w:t>
      </w:r>
    </w:p>
    <w:p>
      <w:pPr>
        <w:numPr>
          <w:ilvl w:val="0"/>
          <w:numId w:val="1004"/>
        </w:numPr>
      </w:pPr>
      <w:r>
        <w:t xml:space="preserve">Если скорость меньше критического значения (имитируя мягкое столкновение), частицы сливаются в одну:</w:t>
      </w:r>
    </w:p>
    <w:p>
      <w:pPr>
        <w:numPr>
          <w:ilvl w:val="1"/>
          <w:numId w:val="1005"/>
        </w:numPr>
        <w:pStyle w:val="Compact"/>
      </w:pPr>
      <w:r>
        <w:t xml:space="preserve">Новая масса — сумма масс.</w:t>
      </w:r>
    </w:p>
    <w:p>
      <w:pPr>
        <w:numPr>
          <w:ilvl w:val="1"/>
          <w:numId w:val="1005"/>
        </w:numPr>
        <w:pStyle w:val="Compact"/>
      </w:pPr>
      <w:r>
        <w:t xml:space="preserve">Новая скорость и позиция — средневзвешенные значения.</w:t>
      </w:r>
    </w:p>
    <w:p>
      <w:pPr>
        <w:pStyle w:val="FirstParagraph"/>
      </w:pPr>
      <w:r>
        <w:t xml:space="preserve">Физическая интерпретация:</w:t>
      </w:r>
    </w:p>
    <w:p>
      <w:pPr>
        <w:numPr>
          <w:ilvl w:val="0"/>
          <w:numId w:val="1006"/>
        </w:numPr>
        <w:pStyle w:val="Compact"/>
      </w:pPr>
      <w:r>
        <w:t xml:space="preserve">Модель учитывает, что при больших скоростях столкновение приведёт к разрушению, а не слиянию.</w:t>
      </w:r>
    </w:p>
    <w:p>
      <w:pPr>
        <w:numPr>
          <w:ilvl w:val="0"/>
          <w:numId w:val="1006"/>
        </w:numPr>
        <w:pStyle w:val="Compact"/>
      </w:pPr>
      <w:r>
        <w:t xml:space="preserve">Центральные частицы чаще сталкиваются, образуя более массивные тела.</w:t>
      </w:r>
    </w:p>
    <w:p>
      <w:pPr>
        <w:pStyle w:val="FirstParagraph"/>
      </w:pPr>
      <w:r>
        <w:t xml:space="preserve">Результат: визуально наблюдается формирование крупных тел в центре — аналог зарождения планет в области максимальной плотности диска.</w:t>
      </w:r>
    </w:p>
    <w:p>
      <w:pPr>
        <w:pStyle w:val="CaptionedFigure"/>
      </w:pPr>
      <w:bookmarkStart w:id="39" w:name="fig:pic4"/>
      <w:r>
        <w:drawing>
          <wp:inline>
            <wp:extent cx="5334000" cy="4063007"/>
            <wp:effectExtent b="0" l="0" r="0" t="0"/>
            <wp:docPr descr="Рис. 3: График" title="" id="37" name="Picture"/>
            <a:graphic>
              <a:graphicData uri="http://schemas.openxmlformats.org/drawingml/2006/picture">
                <pic:pic>
                  <pic:nvPicPr>
                    <pic:cNvPr descr="image/pic4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3: График</w:t>
      </w:r>
    </w:p>
    <w:bookmarkEnd w:id="40"/>
    <w:bookmarkEnd w:id="41"/>
    <w:bookmarkStart w:id="42" w:name="программная-реализация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t xml:space="preserve">Программная реализация</w:t>
      </w:r>
    </w:p>
    <w:p>
      <w:pPr>
        <w:pStyle w:val="FirstParagraph"/>
      </w:pPr>
      <w:r>
        <w:t xml:space="preserve">Реализация модели выполнена на языке Python. Этот язык выбран за его простоту, большое сообщество и наличие библиотек для научных вычислений и визуализации.</w:t>
      </w:r>
    </w:p>
    <w:p>
      <w:pPr>
        <w:pStyle w:val="BodyText"/>
      </w:pPr>
      <w:r>
        <w:t xml:space="preserve">Использованные технологии:</w:t>
      </w:r>
    </w:p>
    <w:p>
      <w:pPr>
        <w:numPr>
          <w:ilvl w:val="0"/>
          <w:numId w:val="1007"/>
        </w:numPr>
        <w:pStyle w:val="Compact"/>
      </w:pPr>
      <w:r>
        <w:t xml:space="preserve">NumPy — для высокопроизводительных операций с массивами и векториальными вычислениями.</w:t>
      </w:r>
    </w:p>
    <w:p>
      <w:pPr>
        <w:numPr>
          <w:ilvl w:val="0"/>
          <w:numId w:val="1007"/>
        </w:numPr>
        <w:pStyle w:val="Compact"/>
      </w:pPr>
      <w:r>
        <w:t xml:space="preserve">matplotlib — для построения графиков и анимации процессов.</w:t>
      </w:r>
    </w:p>
    <w:p>
      <w:pPr>
        <w:numPr>
          <w:ilvl w:val="0"/>
          <w:numId w:val="1007"/>
        </w:numPr>
        <w:pStyle w:val="Compact"/>
      </w:pPr>
      <w:r>
        <w:t xml:space="preserve">Собственные модули — реализующие каждый из трёх алгоритмов отдельно.</w:t>
      </w:r>
    </w:p>
    <w:p>
      <w:pPr>
        <w:pStyle w:val="FirstParagraph"/>
      </w:pPr>
      <w:r>
        <w:t xml:space="preserve">Реализованные функции:</w:t>
      </w:r>
    </w:p>
    <w:p>
      <w:pPr>
        <w:numPr>
          <w:ilvl w:val="0"/>
          <w:numId w:val="1008"/>
        </w:numPr>
      </w:pPr>
      <w:r>
        <w:t xml:space="preserve">Гравитационная симуляция:</w:t>
      </w:r>
    </w:p>
    <w:p>
      <w:pPr>
        <w:numPr>
          <w:ilvl w:val="1"/>
          <w:numId w:val="1009"/>
        </w:numPr>
        <w:pStyle w:val="Compact"/>
      </w:pPr>
      <w:r>
        <w:t xml:space="preserve">Расчёт всех парных сил между телами.</w:t>
      </w:r>
    </w:p>
    <w:p>
      <w:pPr>
        <w:numPr>
          <w:ilvl w:val="1"/>
          <w:numId w:val="1009"/>
        </w:numPr>
        <w:pStyle w:val="Compact"/>
      </w:pPr>
      <w:r>
        <w:t xml:space="preserve">Поддержка изменения параметров симуляции (количество тел, начальные скорости).</w:t>
      </w:r>
    </w:p>
    <w:p>
      <w:pPr>
        <w:numPr>
          <w:ilvl w:val="1"/>
          <w:numId w:val="1009"/>
        </w:numPr>
        <w:pStyle w:val="Compact"/>
      </w:pPr>
      <w:r>
        <w:t xml:space="preserve">Визуализация орбит.</w:t>
      </w:r>
    </w:p>
    <w:p>
      <w:pPr>
        <w:numPr>
          <w:ilvl w:val="0"/>
          <w:numId w:val="1008"/>
        </w:numPr>
      </w:pPr>
      <w:r>
        <w:t xml:space="preserve">Гидродинамика:</w:t>
      </w:r>
    </w:p>
    <w:p>
      <w:pPr>
        <w:numPr>
          <w:ilvl w:val="1"/>
          <w:numId w:val="1010"/>
        </w:numPr>
        <w:pStyle w:val="Compact"/>
      </w:pPr>
      <w:r>
        <w:t xml:space="preserve">Моделирование эволюции орбитальной скорости.</w:t>
      </w:r>
    </w:p>
    <w:p>
      <w:pPr>
        <w:numPr>
          <w:ilvl w:val="1"/>
          <w:numId w:val="1010"/>
        </w:numPr>
        <w:pStyle w:val="Compact"/>
      </w:pPr>
      <w:r>
        <w:t xml:space="preserve">Отображение изменения диска во времени.</w:t>
      </w:r>
    </w:p>
    <w:p>
      <w:pPr>
        <w:numPr>
          <w:ilvl w:val="1"/>
          <w:numId w:val="1010"/>
        </w:numPr>
        <w:pStyle w:val="Compact"/>
      </w:pPr>
      <w:r>
        <w:t xml:space="preserve">Гибкая настройка параметров вязкости и начального распределения.</w:t>
      </w:r>
    </w:p>
    <w:p>
      <w:pPr>
        <w:numPr>
          <w:ilvl w:val="0"/>
          <w:numId w:val="1008"/>
        </w:numPr>
      </w:pPr>
      <w:r>
        <w:t xml:space="preserve">Слияние частиц:</w:t>
      </w:r>
    </w:p>
    <w:p>
      <w:pPr>
        <w:numPr>
          <w:ilvl w:val="1"/>
          <w:numId w:val="1011"/>
        </w:numPr>
        <w:pStyle w:val="Compact"/>
      </w:pPr>
      <w:r>
        <w:t xml:space="preserve">Простая визуализация столкновений.</w:t>
      </w:r>
    </w:p>
    <w:p>
      <w:pPr>
        <w:numPr>
          <w:ilvl w:val="1"/>
          <w:numId w:val="1011"/>
        </w:numPr>
        <w:pStyle w:val="Compact"/>
      </w:pPr>
      <w:r>
        <w:t xml:space="preserve">График распределения масс после симуляции.</w:t>
      </w:r>
    </w:p>
    <w:p>
      <w:pPr>
        <w:numPr>
          <w:ilvl w:val="1"/>
          <w:numId w:val="1011"/>
        </w:numPr>
        <w:pStyle w:val="Compact"/>
      </w:pPr>
      <w:r>
        <w:t xml:space="preserve">Подсчёт количества образовавшихся крупных тел.</w:t>
      </w:r>
    </w:p>
    <w:p>
      <w:pPr>
        <w:pStyle w:val="FirstParagraph"/>
      </w:pPr>
      <w:r>
        <w:t xml:space="preserve">Что особенно важно:</w:t>
      </w:r>
    </w:p>
    <w:p>
      <w:pPr>
        <w:numPr>
          <w:ilvl w:val="0"/>
          <w:numId w:val="1012"/>
        </w:numPr>
        <w:pStyle w:val="Compact"/>
      </w:pPr>
      <w:r>
        <w:t xml:space="preserve">Код написан модульно и может быть расширен.</w:t>
      </w:r>
    </w:p>
    <w:p>
      <w:pPr>
        <w:numPr>
          <w:ilvl w:val="0"/>
          <w:numId w:val="1012"/>
        </w:numPr>
        <w:pStyle w:val="Compact"/>
      </w:pPr>
      <w:r>
        <w:t xml:space="preserve">Простота кода позволяет другим исследователям или студентам легко адаптировать его под собственные задачи.</w:t>
      </w:r>
    </w:p>
    <w:p>
      <w:pPr>
        <w:numPr>
          <w:ilvl w:val="0"/>
          <w:numId w:val="1012"/>
        </w:numPr>
        <w:pStyle w:val="Compact"/>
      </w:pPr>
      <w:r>
        <w:t xml:space="preserve">Отдельные симуляции можно использовать для анимаций, что делает проект подходящим даже для образовательных целей.</w:t>
      </w:r>
    </w:p>
    <w:bookmarkEnd w:id="42"/>
    <w:bookmarkStart w:id="43" w:name="обсуждение-результатов"/>
    <w:p>
      <w:pPr>
        <w:pStyle w:val="Heading3"/>
      </w:pPr>
      <w:r>
        <w:rPr>
          <w:rStyle w:val="SectionNumber"/>
        </w:rPr>
        <w:t xml:space="preserve">0.1.5</w:t>
      </w:r>
      <w:r>
        <w:tab/>
      </w:r>
      <w:r>
        <w:t xml:space="preserve">Обсуждение результатов</w:t>
      </w:r>
    </w:p>
    <w:p>
      <w:pPr>
        <w:pStyle w:val="FirstParagraph"/>
      </w:pPr>
      <w:r>
        <w:t xml:space="preserve">Мы добились следующих ключевых результатов:</w:t>
      </w:r>
    </w:p>
    <w:p>
      <w:pPr>
        <w:numPr>
          <w:ilvl w:val="0"/>
          <w:numId w:val="1013"/>
        </w:numPr>
        <w:pStyle w:val="Compact"/>
      </w:pPr>
      <w:r>
        <w:t xml:space="preserve">Построили и реализовали численную модель, охватывающую физику формирования планетных систем.</w:t>
      </w:r>
    </w:p>
    <w:p>
      <w:pPr>
        <w:numPr>
          <w:ilvl w:val="0"/>
          <w:numId w:val="1013"/>
        </w:numPr>
        <w:pStyle w:val="Compact"/>
      </w:pPr>
      <w:r>
        <w:t xml:space="preserve">Проверили корректность работы каждого алгоритма на тестовых примерах и визуально убедились в правдоподобии поведения модели.</w:t>
      </w:r>
    </w:p>
    <w:p>
      <w:pPr>
        <w:numPr>
          <w:ilvl w:val="0"/>
          <w:numId w:val="1013"/>
        </w:numPr>
        <w:pStyle w:val="Compact"/>
      </w:pPr>
      <w:r>
        <w:t xml:space="preserve">Получили первые качественные результаты: устойчивые орбиты, перераспределение вещества в диске и образование массивных тел в центральных областях.</w:t>
      </w:r>
    </w:p>
    <w:p>
      <w:pPr>
        <w:numPr>
          <w:ilvl w:val="0"/>
          <w:numId w:val="1013"/>
        </w:numPr>
        <w:pStyle w:val="Compact"/>
      </w:pPr>
      <w:r>
        <w:t xml:space="preserve">Подготовили код, который легко адаптируется и может быть использован для последующих исследований.</w:t>
      </w:r>
    </w:p>
    <w:bookmarkEnd w:id="43"/>
    <w:bookmarkStart w:id="44" w:name="заключение-и-самооценка"/>
    <w:p>
      <w:pPr>
        <w:pStyle w:val="Heading3"/>
      </w:pPr>
      <w:r>
        <w:rPr>
          <w:rStyle w:val="SectionNumber"/>
        </w:rPr>
        <w:t xml:space="preserve">0.1.6</w:t>
      </w:r>
      <w:r>
        <w:tab/>
      </w:r>
      <w:r>
        <w:t xml:space="preserve">Заключение и самооценка</w:t>
      </w:r>
    </w:p>
    <w:p>
      <w:pPr>
        <w:pStyle w:val="FirstParagraph"/>
      </w:pPr>
      <w:r>
        <w:t xml:space="preserve">Работа над проектом позволила нам объединить знания из физики, математики и программирования. Мы:</w:t>
      </w:r>
    </w:p>
    <w:p>
      <w:pPr>
        <w:numPr>
          <w:ilvl w:val="0"/>
          <w:numId w:val="1014"/>
        </w:numPr>
        <w:pStyle w:val="Compact"/>
      </w:pPr>
      <w:r>
        <w:t xml:space="preserve">Научились применять численные методы к реальным задачам.</w:t>
      </w:r>
    </w:p>
    <w:p>
      <w:pPr>
        <w:numPr>
          <w:ilvl w:val="0"/>
          <w:numId w:val="1014"/>
        </w:numPr>
        <w:pStyle w:val="Compact"/>
      </w:pPr>
      <w:r>
        <w:t xml:space="preserve">Освоили реализацию алгоритмов, работающих в динамике.</w:t>
      </w:r>
    </w:p>
    <w:p>
      <w:pPr>
        <w:numPr>
          <w:ilvl w:val="0"/>
          <w:numId w:val="1014"/>
        </w:numPr>
        <w:pStyle w:val="Compact"/>
      </w:pPr>
      <w:r>
        <w:t xml:space="preserve">Улучшили навыки визуализации и анализа результатов.</w:t>
      </w:r>
    </w:p>
    <w:p>
      <w:pPr>
        <w:numPr>
          <w:ilvl w:val="0"/>
          <w:numId w:val="1014"/>
        </w:numPr>
        <w:pStyle w:val="Compact"/>
      </w:pPr>
      <w:r>
        <w:t xml:space="preserve">Работали как команда, дополняя друг друга в теоретической и практической частях проекта.</w:t>
      </w:r>
    </w:p>
    <w:p>
      <w:pPr>
        <w:pStyle w:val="FirstParagraph"/>
      </w:pPr>
      <w:r>
        <w:t xml:space="preserve">Мы считаем проект успешным, так как он дал не только научное, но и практическое представление о том, как можно моделировать сложные астрофизические процессы с помощью современных вычислительных инструментов.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Образование планетных систем</dc:title>
  <dc:creator>Оширова Ю.Н., Пронякова О.М., Сидорова Н.А., Тимофеева Е.Н.</dc:creator>
  <dc:language>ru-RU</dc:language>
  <cp:keywords/>
  <dcterms:created xsi:type="dcterms:W3CDTF">2025-05-16T19:37:04Z</dcterms:created>
  <dcterms:modified xsi:type="dcterms:W3CDTF">2025-05-16T19:37:04Z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Дисциплина: Математическое моделирование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