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ненадёжную сеть передачи данных, состоящую из источника, получателя.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</w:t>
      </w:r>
      <w:r>
        <w:t xml:space="preserve"> </w:t>
      </w:r>
      <w:r>
        <w:t xml:space="preserve">(Send ACK). 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модели(рис.1).</w:t>
      </w:r>
    </w:p>
    <w:p>
      <w:pPr>
        <w:pStyle w:val="CaptionedFigure"/>
      </w:pPr>
      <w:bookmarkStart w:id="24" w:name="fig:pic1"/>
      <w:r>
        <w:drawing>
          <wp:inline>
            <wp:extent cx="2540000" cy="2832100"/>
            <wp:effectExtent b="0" l="0" r="0" t="0"/>
            <wp:docPr descr="Рис. 1: Декларации" title="" id="22" name="Picture"/>
            <a:graphic>
              <a:graphicData uri="http://schemas.openxmlformats.org/drawingml/2006/picture">
                <pic:pic>
                  <pic:nvPicPr>
                    <pic:cNvPr descr="image/pic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Декларации</w:t>
      </w:r>
    </w:p>
    <w:p>
      <w:pPr>
        <w:pStyle w:val="BodyText"/>
      </w:pPr>
      <w:r>
        <w:t xml:space="preserve">Состояние Receiver имеет тип DATA и начальное значение 1</w:t>
      </w:r>
      <w:r>
        <w:rPr>
          <w:rStyle w:val="VerbatimChar"/>
        </w:rPr>
        <w:t xml:space="preserve">"" (т.е. пустая строка, поскольку состояние собирает данные и номер пакета его не интересует). Состояние NextSend имеет тип INT и начальное значение 1</w:t>
      </w:r>
      <w:r>
        <w:t xml:space="preserve">1.</w:t>
      </w:r>
      <w:r>
        <w:t xml:space="preserve"> </w:t>
      </w:r>
      <w:r>
        <w:t xml:space="preserve">Поскольку пакеты представляют собой кортеж, состоящий из номера пакета и стро-</w:t>
      </w:r>
      <w:r>
        <w:t xml:space="preserve"> </w:t>
      </w:r>
      <w:r>
        <w:t xml:space="preserve">ки, то выражение у двусторонней дуги будет иметь значение (n,p).</w:t>
      </w:r>
      <w:r>
        <w:t xml:space="preserve"> </w:t>
      </w:r>
      <w:r>
        <w:t xml:space="preserve">Кроме того, необходимо взаимодействовать с состоянием, которое будет сообщать</w:t>
      </w:r>
      <w:r>
        <w:t xml:space="preserve"> </w:t>
      </w:r>
      <w:r>
        <w:t xml:space="preserve">номер следующего посылаемого пакета данных. Поэтому переход Send Packet</w:t>
      </w:r>
      <w:r>
        <w:t xml:space="preserve"> </w:t>
      </w:r>
      <w:r>
        <w:t xml:space="preserve">соединяем с состоянием NextSend двумя дугами с выражениями n.</w:t>
      </w:r>
      <w:r>
        <w:t xml:space="preserve"> </w:t>
      </w:r>
      <w:r>
        <w:t xml:space="preserve">Также необходимо получать информацию с подтверждениями о получении дан-</w:t>
      </w:r>
      <w:r>
        <w:t xml:space="preserve"> </w:t>
      </w:r>
      <w:r>
        <w:t xml:space="preserve">ных. От перехода Send Packet к состоянию NextSend дуга с выражением n,</w:t>
      </w:r>
      <w:r>
        <w:t xml:space="preserve"> </w:t>
      </w:r>
      <w:r>
        <w:t xml:space="preserve">обратно — k.</w:t>
      </w:r>
    </w:p>
    <w:p>
      <w:pPr>
        <w:pStyle w:val="BodyText"/>
      </w:pPr>
      <w:r>
        <w:t xml:space="preserve">Зададим промежуточные состояния (A, B с типом INTxDATA, C, D с типом</w:t>
      </w:r>
      <w:r>
        <w:t xml:space="preserve"> </w:t>
      </w:r>
      <w:r>
        <w:t xml:space="preserve">INTxDATA) для переходов: передать пакет Transmit Packet (передаём</w:t>
      </w:r>
      <w:r>
        <w:t xml:space="preserve"> </w:t>
      </w:r>
      <w:r>
        <w:t xml:space="preserve">(n,p)), передать подтверждение Transmit ACK (передаём целое число k).</w:t>
      </w:r>
      <w:r>
        <w:t xml:space="preserve"> </w:t>
      </w:r>
      <w:r>
        <w:t xml:space="preserve">Добавляем переход получения пакета (Receive Packet).</w:t>
      </w:r>
      <w:r>
        <w:t xml:space="preserve"> </w:t>
      </w:r>
      <w:r>
        <w:t xml:space="preserve">От состояния Receiver идёт дуга к переходу Receive Packet со значением той</w:t>
      </w:r>
      <w:r>
        <w:t xml:space="preserve"> </w:t>
      </w:r>
      <w:r>
        <w:t xml:space="preserve">строки (str), которая находится в состоянии Receiver. Обратно: проверяем, что</w:t>
      </w:r>
      <w:r>
        <w:t xml:space="preserve"> </w:t>
      </w:r>
      <w:r>
        <w:t xml:space="preserve">номер пакета новый и строка не равна стоп-биту. Если это так, то строку добавляем</w:t>
      </w:r>
      <w:r>
        <w:t xml:space="preserve"> </w:t>
      </w:r>
      <w:r>
        <w:t xml:space="preserve">к полученным данным.</w:t>
      </w:r>
      <w:r>
        <w:t xml:space="preserve"> </w:t>
      </w:r>
      <w:r>
        <w:t xml:space="preserve">Кроме того, необходимо знать, каким будет номер следующего пакета. Для этого</w:t>
      </w:r>
      <w:r>
        <w:t xml:space="preserve"> </w:t>
      </w:r>
      <w:r>
        <w:t xml:space="preserve">добавляем состояние NextRec с типом INT и начальным значением 1</w:t>
      </w:r>
      <w:r>
        <w:rPr>
          <w:rStyle w:val="VerbatimChar"/>
        </w:rPr>
        <w:t xml:space="preserve">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 (если n=k и мы не получили стоп-байт, то направляем в состояние строку и к ней прикрепляем p, в противном случае посылаем толко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</w:t>
      </w:r>
      <w:r>
        <w:t xml:space="preserve">8, соединяем с соответствующими переходами.(рис.2).</w:t>
      </w:r>
    </w:p>
    <w:p>
      <w:pPr>
        <w:pStyle w:val="CaptionedFigure"/>
      </w:pPr>
      <w:bookmarkStart w:id="28" w:name="fig:pic2"/>
      <w:r>
        <w:drawing>
          <wp:inline>
            <wp:extent cx="5334000" cy="4000500"/>
            <wp:effectExtent b="0" l="0" r="0" t="0"/>
            <wp:docPr descr="Рис. 2: Модель простого протокола передачи данных" title="" id="26" name="Picture"/>
            <a:graphic>
              <a:graphicData uri="http://schemas.openxmlformats.org/drawingml/2006/picture">
                <pic:pic>
                  <pic:nvPicPr>
                    <pic:cNvPr descr="image/pic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Модель простого протокола передачи данных</w:t>
      </w:r>
    </w:p>
    <w:p>
      <w:pPr>
        <w:pStyle w:val="BodyText"/>
      </w:pPr>
      <w:r>
        <w:t xml:space="preserve">Таким образом, получим модель простого протокола передачи данных.</w:t>
      </w:r>
      <w:r>
        <w:t xml:space="preserve"> </w:t>
      </w:r>
      <w:r>
        <w:t xml:space="preserve">Пакет последовательно проходит: состояние Send, переход Send Packet, состоя-</w:t>
      </w:r>
      <w:r>
        <w:t xml:space="preserve"> </w:t>
      </w:r>
      <w:r>
        <w:t xml:space="preserve">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после-</w:t>
      </w:r>
      <w:r>
        <w:t xml:space="preserve"> </w:t>
      </w:r>
      <w:r>
        <w:t xml:space="preserve">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</w:t>
      </w:r>
      <w:r>
        <w:t xml:space="preserve"> </w:t>
      </w:r>
      <w:r>
        <w:t xml:space="preserve">последовательность(рис.3).</w:t>
      </w:r>
    </w:p>
    <w:p>
      <w:pPr>
        <w:pStyle w:val="CaptionedFigure"/>
      </w:pPr>
      <w:bookmarkStart w:id="32" w:name="fig:pic3"/>
      <w:r>
        <w:drawing>
          <wp:inline>
            <wp:extent cx="5334000" cy="3857486"/>
            <wp:effectExtent b="0" l="0" r="0" t="0"/>
            <wp:docPr descr="Рис. 3: запуск Модели простого протокола передачи данных" title="" id="30" name="Picture"/>
            <a:graphic>
              <a:graphicData uri="http://schemas.openxmlformats.org/drawingml/2006/picture">
                <pic:pic>
                  <pic:nvPicPr>
                    <pic:cNvPr descr="image/pic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Модели простого протокола передачи данных</w:t>
      </w:r>
    </w:p>
    <w:p>
      <w:pPr>
        <w:pStyle w:val="BodyText"/>
      </w:pPr>
      <w:r>
        <w:t xml:space="preserve">Сформировала отчет о пространстве состояний(рис.4).</w:t>
      </w:r>
    </w:p>
    <w:p>
      <w:pPr>
        <w:pStyle w:val="CaptionedFigure"/>
      </w:pPr>
      <w:bookmarkStart w:id="36" w:name="fig:pic4"/>
      <w:r>
        <w:drawing>
          <wp:inline>
            <wp:extent cx="5321300" cy="10642600"/>
            <wp:effectExtent b="0" l="0" r="0" t="0"/>
            <wp:docPr descr="Рис. 4: Отчет о пространстве состояний" title="" id="34" name="Picture"/>
            <a:graphic>
              <a:graphicData uri="http://schemas.openxmlformats.org/drawingml/2006/picture">
                <pic:pic>
                  <pic:nvPicPr>
                    <pic:cNvPr descr="image/pic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064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Отчет о пространстве состояний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Рассмотрела ненадёжную сеть передачи данных, состоящую из источника, получателя.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Пронякова Ольга Максимовна</dc:creator>
  <dc:language>ru-RU</dc:language>
  <cp:keywords/>
  <dcterms:created xsi:type="dcterms:W3CDTF">2025-04-24T18:53:06Z</dcterms:created>
  <dcterms:modified xsi:type="dcterms:W3CDTF">2025-04-24T18:53:06Z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Имитационное моделирование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