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моделью обработки заказов.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интернет-магазине заказы принимает один оператор. Интервалы поступления</w:t>
      </w:r>
      <w:r>
        <w:t xml:space="preserve"> </w:t>
      </w:r>
      <w:r>
        <w:t xml:space="preserve">заказов распределены равномерно с интервалом 15 ± 4 мин. Время оформления</w:t>
      </w:r>
      <w:r>
        <w:t xml:space="preserve"> </w:t>
      </w:r>
      <w:r>
        <w:t xml:space="preserve">заказа также распределено равномерно на интервале 10 ± 2 мин. Обработка по-</w:t>
      </w:r>
      <w:r>
        <w:t xml:space="preserve"> </w:t>
      </w:r>
      <w:r>
        <w:t xml:space="preserve">ступивших заказов происходит в порядке очереди (FIFO). Требуется разработать</w:t>
      </w:r>
      <w:r>
        <w:t xml:space="preserve"> </w:t>
      </w:r>
      <w:r>
        <w:t xml:space="preserve">модель обработки заказов в течение 8 часов.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</w:t>
      </w:r>
      <w:r>
        <w:t xml:space="preserve"> </w:t>
      </w:r>
      <w:r>
        <w:t xml:space="preserve">системе:</w:t>
      </w:r>
      <w:r>
        <w:t xml:space="preserve"> </w:t>
      </w:r>
      <w:r>
        <w:t xml:space="preserve">1) клиент оставляет заявку на заказ в интернет-магазине;</w:t>
      </w:r>
      <w:r>
        <w:t xml:space="preserve"> </w:t>
      </w:r>
      <w:r>
        <w:t xml:space="preserve">2) если необходимо, заявка от клиента ожидает в очереди освобождения оператора</w:t>
      </w:r>
      <w:r>
        <w:t xml:space="preserve"> </w:t>
      </w:r>
      <w:r>
        <w:t xml:space="preserve">для оформления заказа;</w:t>
      </w:r>
      <w:r>
        <w:t xml:space="preserve"> </w:t>
      </w:r>
      <w:r>
        <w:t xml:space="preserve">3) заявка от клиента принимается оператором для оформления заказа;</w:t>
      </w:r>
      <w:r>
        <w:t xml:space="preserve"> </w:t>
      </w:r>
      <w:r>
        <w:t xml:space="preserve">4) оператор оформляет заказ;</w:t>
      </w:r>
      <w:r>
        <w:t xml:space="preserve"> </w:t>
      </w:r>
      <w:r>
        <w:t xml:space="preserve">5) клиент получает подтверждение об оформлении заказа (покидает систему).</w:t>
      </w:r>
      <w:r>
        <w:t xml:space="preserve"> </w:t>
      </w:r>
      <w:r>
        <w:t xml:space="preserve">Модель будет состоять из двух частей: моделирование обработки заказов</w:t>
      </w:r>
      <w:r>
        <w:t xml:space="preserve"> </w:t>
      </w:r>
      <w:r>
        <w:t xml:space="preserve">в интернет-магазине и задание времени моделирования.</w:t>
      </w:r>
      <w:r>
        <w:t xml:space="preserve"> </w:t>
      </w:r>
      <w:r>
        <w:t xml:space="preserve">Для задания равномерного распределения поступления заказов используем блок</w:t>
      </w:r>
      <w:r>
        <w:t xml:space="preserve"> </w:t>
      </w:r>
      <w:r>
        <w:t xml:space="preserve">GENERATE, для задания равномерного времени обслуживания (задержки в системе)</w:t>
      </w:r>
      <w:r>
        <w:t xml:space="preserve"> </w:t>
      </w:r>
      <w:r>
        <w:t xml:space="preserve">— ADVANCE. Для моделирования ожидания заявок клиентов в очереди используем</w:t>
      </w:r>
      <w:r>
        <w:t xml:space="preserve"> </w:t>
      </w:r>
      <w:r>
        <w:t xml:space="preserve">блоки QUEUE и DEPART, в которых в качестве имени очереди укажем 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ис-</w:t>
      </w:r>
      <w:r>
        <w:t xml:space="preserve"> </w:t>
      </w:r>
      <w:r>
        <w:t xml:space="preserve">пользуем блоки SEIZE и RELEASE с параметром operator — имени «устройства</w:t>
      </w:r>
      <w:r>
        <w:t xml:space="preserve"> </w:t>
      </w:r>
      <w:r>
        <w:t xml:space="preserve">обслуживания».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Построение модели(рис.1), (рис.2).</w:t>
      </w:r>
    </w:p>
    <w:p>
      <w:pPr>
        <w:pStyle w:val="CaptionedFigure"/>
      </w:pPr>
      <w:bookmarkStart w:id="26" w:name="fig:pic1"/>
      <w:r>
        <w:drawing>
          <wp:inline>
            <wp:extent cx="2070100" cy="2819400"/>
            <wp:effectExtent b="0" l="0" r="0" t="0"/>
            <wp:docPr descr="Рис. 1: Построение модели" title="" id="24" name="Picture"/>
            <a:graphic>
              <a:graphicData uri="http://schemas.openxmlformats.org/drawingml/2006/picture">
                <pic:pic>
                  <pic:nvPicPr>
                    <pic:cNvPr descr="image/pic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Построение модели</w:t>
      </w:r>
    </w:p>
    <w:p>
      <w:pPr>
        <w:pStyle w:val="CaptionedFigure"/>
      </w:pPr>
      <w:bookmarkStart w:id="30" w:name="fig:pic2"/>
      <w:r>
        <w:drawing>
          <wp:inline>
            <wp:extent cx="5334000" cy="4310062"/>
            <wp:effectExtent b="0" l="0" r="0" t="0"/>
            <wp:docPr descr="Рис. 2: Результат моделирования" title="" id="28" name="Picture"/>
            <a:graphic>
              <a:graphicData uri="http://schemas.openxmlformats.org/drawingml/2006/picture">
                <pic:pic>
                  <pic:nvPicPr>
                    <pic:cNvPr descr="image/pic2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Результат моделирования</w:t>
      </w:r>
    </w:p>
    <w:p>
      <w:pPr>
        <w:pStyle w:val="BodyText"/>
      </w:pPr>
      <w:r>
        <w:t xml:space="preserve">После запуска симуляции получаем отчёт (рис. 14.1).</w:t>
      </w:r>
      <w:r>
        <w:t xml:space="preserve"> </w:t>
      </w:r>
      <w:r>
        <w:t xml:space="preserve">Результаты работы модели:</w:t>
      </w:r>
      <w:r>
        <w:t xml:space="preserve"> </w:t>
      </w:r>
      <w:r>
        <w:t xml:space="preserve">– модельное время в начале моделирования: START TIME=0.0;</w:t>
      </w:r>
      <w:r>
        <w:t xml:space="preserve"> </w:t>
      </w:r>
      <w:r>
        <w:t xml:space="preserve">– абсолютное время или момент, когда счетчик завершений принял значение 0:</w:t>
      </w:r>
      <w:r>
        <w:t xml:space="preserve"> </w:t>
      </w:r>
      <w:r>
        <w:t xml:space="preserve">END TIME=480.0;</w:t>
      </w:r>
      <w:r>
        <w:t xml:space="preserve"> </w:t>
      </w:r>
      <w:r>
        <w:t xml:space="preserve">– количество блоков, использованных в текущей модели, к моменту завершения</w:t>
      </w:r>
      <w:r>
        <w:t xml:space="preserve"> </w:t>
      </w:r>
      <w:r>
        <w:t xml:space="preserve">моделирования: BLOCKS=9;</w:t>
      </w:r>
      <w:r>
        <w:t xml:space="preserve"> </w:t>
      </w:r>
      <w:r>
        <w:t xml:space="preserve">– количество одноканальных устройств, использованных в модели к моменту за-</w:t>
      </w:r>
      <w:r>
        <w:t xml:space="preserve"> </w:t>
      </w:r>
      <w:r>
        <w:t xml:space="preserve">вершения моделирования: FACILITIES=1;</w:t>
      </w:r>
      <w:r>
        <w:t xml:space="preserve"> </w:t>
      </w:r>
      <w:r>
        <w:t xml:space="preserve">– количество многоканальных устройств, использованных в текущей модели к мо-</w:t>
      </w:r>
      <w:r>
        <w:t xml:space="preserve"> </w:t>
      </w:r>
      <w:r>
        <w:t xml:space="preserve">менту завершения моделирования: STORAGES=0.</w:t>
      </w:r>
      <w:r>
        <w:t xml:space="preserve"> </w:t>
      </w:r>
      <w:r>
        <w:t xml:space="preserve">Имена, используемые в программе модели: operator, operator_q.</w:t>
      </w:r>
      <w:r>
        <w:t xml:space="preserve"> </w:t>
      </w:r>
      <w:r>
        <w:t xml:space="preserve">Далее идёт информация о блоках текущей модели, в частности, ENTRY COUNT —</w:t>
      </w:r>
      <w:r>
        <w:t xml:space="preserve"> </w:t>
      </w:r>
      <w:r>
        <w:t xml:space="preserve">количество транзактов, вошедших в блок с начала процедуры моделирования.</w:t>
      </w:r>
      <w:r>
        <w:t xml:space="preserve"> </w:t>
      </w:r>
      <w:r>
        <w:t xml:space="preserve">Затем идёт информация об одноканальном устройстве FACILITY (оператор,</w:t>
      </w:r>
      <w:r>
        <w:t xml:space="preserve"> </w:t>
      </w:r>
      <w:r>
        <w:t xml:space="preserve">оформляющий заказ), откуда видим, что к оператору попало 33 заказа от клиентов</w:t>
      </w:r>
      <w:r>
        <w:t xml:space="preserve"> </w:t>
      </w:r>
      <w:r>
        <w:t xml:space="preserve">(значение поля OWNER=33), но одну заявку оператор не успел принять в обработку</w:t>
      </w:r>
      <w:r>
        <w:t xml:space="preserve"> </w:t>
      </w:r>
      <w:r>
        <w:t xml:space="preserve">до окончания рабочего времени (значение поля ENTRIES=32). Полезность работы</w:t>
      </w:r>
      <w:r>
        <w:t xml:space="preserve"> </w:t>
      </w:r>
      <w:r>
        <w:t xml:space="preserve">оператора составила 0, 639. При этом среднее время занятости оператора составило</w:t>
      </w:r>
      <w:r>
        <w:t xml:space="preserve"> </w:t>
      </w:r>
      <w:r>
        <w:t xml:space="preserve">9, 589 мин.</w:t>
      </w:r>
      <w:r>
        <w:t xml:space="preserve"> </w:t>
      </w:r>
      <w:r>
        <w:t xml:space="preserve">Далее информация об очереди:</w:t>
      </w:r>
      <w:r>
        <w:t xml:space="preserve"> </w:t>
      </w:r>
      <w:r>
        <w:t xml:space="preserve">– QUEUE=operator_q — имя объекта типа «очередь»;</w:t>
      </w:r>
      <w:r>
        <w:t xml:space="preserve"> </w:t>
      </w:r>
      <w:r>
        <w:t xml:space="preserve">– MAX=1 — в очереди находилось не более одной ожидающей заявки от клиента;</w:t>
      </w:r>
      <w:r>
        <w:t xml:space="preserve"> </w:t>
      </w:r>
      <w:r>
        <w:t xml:space="preserve">– CONT=0 — на момент завершения моделирования очередь была пуста;</w:t>
      </w:r>
      <w:r>
        <w:t xml:space="preserve"> </w:t>
      </w:r>
      <w:r>
        <w:t xml:space="preserve">– ENTRIES=32 — общее число заявок от клиентов, прошедших через очередь в те-</w:t>
      </w:r>
      <w:r>
        <w:t xml:space="preserve"> </w:t>
      </w:r>
      <w:r>
        <w:t xml:space="preserve">чение периода моделирования;</w:t>
      </w:r>
      <w:r>
        <w:t xml:space="preserve"> </w:t>
      </w:r>
      <w:r>
        <w:t xml:space="preserve">– ENTRIES(O)=31 — число заявок от клиентов, попавших к оператору без ожидания</w:t>
      </w:r>
      <w:r>
        <w:t xml:space="preserve"> </w:t>
      </w:r>
      <w:r>
        <w:t xml:space="preserve">в очереди;</w:t>
      </w:r>
      <w:r>
        <w:t xml:space="preserve"> </w:t>
      </w:r>
      <w:r>
        <w:t xml:space="preserve">– AVE.CONT=0, 001 заявок от клиентов в среднем были в очереди;</w:t>
      </w:r>
      <w:r>
        <w:t xml:space="preserve"> </w:t>
      </w:r>
      <w:r>
        <w:t xml:space="preserve">– AVE.TIME=0.021 минут в среднем заявки от клиентов провели в очереди (с учётом</w:t>
      </w:r>
      <w:r>
        <w:t xml:space="preserve"> </w:t>
      </w:r>
      <w:r>
        <w:t xml:space="preserve">всех входов в очередь);</w:t>
      </w:r>
      <w:r>
        <w:t xml:space="preserve"> </w:t>
      </w:r>
      <w:r>
        <w:t xml:space="preserve">– AVE.(–0)=0, 671 минут в среднем заявки от клиентов провели в очереди (без</w:t>
      </w:r>
      <w:r>
        <w:t xml:space="preserve"> </w:t>
      </w:r>
      <w:r>
        <w:t xml:space="preserve">учета «нулевых» входов в очередь).</w:t>
      </w:r>
      <w:r>
        <w:t xml:space="preserve"> </w:t>
      </w:r>
      <w:r>
        <w:t xml:space="preserve">В конце отчёта идёт информация о будущих событиях:</w:t>
      </w:r>
      <w:r>
        <w:t xml:space="preserve"> </w:t>
      </w:r>
      <w:r>
        <w:t xml:space="preserve">– XN=33 — порядковый номер заявки от клиента, ожидающей поступления для</w:t>
      </w:r>
      <w:r>
        <w:t xml:space="preserve"> </w:t>
      </w:r>
      <w:r>
        <w:t xml:space="preserve">оформления заказа у оператора;</w:t>
      </w:r>
      <w:r>
        <w:t xml:space="preserve"> </w:t>
      </w:r>
      <w:r>
        <w:t xml:space="preserve">– PRI=0 — все клиенты (из заявки) равноправны;</w:t>
      </w:r>
      <w:r>
        <w:t xml:space="preserve"> </w:t>
      </w:r>
      <w:r>
        <w:t xml:space="preserve">– BDT=489, 786 — время назначенного события, связанного с данным транзактом;</w:t>
      </w:r>
      <w:r>
        <w:t xml:space="preserve"> </w:t>
      </w:r>
      <w:r>
        <w:t xml:space="preserve">– ASSEM=33 — номер семейства транзактов;</w:t>
      </w:r>
      <w:r>
        <w:t xml:space="preserve"> </w:t>
      </w:r>
      <w:r>
        <w:t xml:space="preserve">– CURRENT=5 — номер блока, в котором находится транзакт;</w:t>
      </w:r>
      <w:r>
        <w:t xml:space="preserve"> </w:t>
      </w:r>
      <w:r>
        <w:t xml:space="preserve">– NEXT=6 — номер блока, в который должен войти транзакт.</w:t>
      </w:r>
    </w:p>
    <w:p>
      <w:pPr>
        <w:pStyle w:val="BodyText"/>
      </w:pPr>
      <w:r>
        <w:t xml:space="preserve">Скорректируйте модель в соответствии с изменениями входных</w:t>
      </w:r>
      <w:r>
        <w:t xml:space="preserve"> </w:t>
      </w:r>
      <w:r>
        <w:t xml:space="preserve">данных: интервалы поступления заказов распределены равномерно с интервалом</w:t>
      </w:r>
      <w:r>
        <w:t xml:space="preserve"> </w:t>
      </w:r>
      <w:r>
        <w:t xml:space="preserve">3.14 ± 1.7 мин; время оформления заказа также распределено равномерно на интер-</w:t>
      </w:r>
      <w:r>
        <w:t xml:space="preserve"> </w:t>
      </w:r>
      <w:r>
        <w:t xml:space="preserve">вале 6.66 ± 1.7 мин. Проанализируйте отчёт, сравнив результаты с результатами</w:t>
      </w:r>
      <w:r>
        <w:t xml:space="preserve"> </w:t>
      </w:r>
      <w:r>
        <w:t xml:space="preserve">предыдущего моделирования(рис.3), (рис.4).</w:t>
      </w:r>
    </w:p>
    <w:p>
      <w:pPr>
        <w:pStyle w:val="CaptionedFigure"/>
      </w:pPr>
      <w:bookmarkStart w:id="34" w:name="fig:pic3"/>
      <w:r>
        <w:drawing>
          <wp:inline>
            <wp:extent cx="2527300" cy="3149600"/>
            <wp:effectExtent b="0" l="0" r="0" t="0"/>
            <wp:docPr descr="Рис. 3: Построение модели" title="" id="32" name="Picture"/>
            <a:graphic>
              <a:graphicData uri="http://schemas.openxmlformats.org/drawingml/2006/picture">
                <pic:pic>
                  <pic:nvPicPr>
                    <pic:cNvPr descr="image/pic3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Построение модели</w:t>
      </w:r>
    </w:p>
    <w:p>
      <w:pPr>
        <w:pStyle w:val="CaptionedFigure"/>
      </w:pPr>
      <w:bookmarkStart w:id="38" w:name="fig:pic4"/>
      <w:r>
        <w:drawing>
          <wp:inline>
            <wp:extent cx="5334000" cy="3726037"/>
            <wp:effectExtent b="0" l="0" r="0" t="0"/>
            <wp:docPr descr="Рис. 4: Результат моделирования" title="" id="36" name="Picture"/>
            <a:graphic>
              <a:graphicData uri="http://schemas.openxmlformats.org/drawingml/2006/picture">
                <pic:pic>
                  <pic:nvPicPr>
                    <pic:cNvPr descr="image/pic4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моделирования</w:t>
      </w:r>
    </w:p>
    <w:p>
      <w:pPr>
        <w:pStyle w:val="BodyText"/>
      </w:pPr>
      <w:r>
        <w:t xml:space="preserve">Построение гистограммы(рис.5), (рис.6).</w:t>
      </w:r>
    </w:p>
    <w:p>
      <w:pPr>
        <w:pStyle w:val="CaptionedFigure"/>
      </w:pPr>
      <w:bookmarkStart w:id="42" w:name="fig:pic5"/>
      <w:r>
        <w:drawing>
          <wp:inline>
            <wp:extent cx="3594100" cy="2578100"/>
            <wp:effectExtent b="0" l="0" r="0" t="0"/>
            <wp:docPr descr="Рис. 5: Построение модели" title="" id="40" name="Picture"/>
            <a:graphic>
              <a:graphicData uri="http://schemas.openxmlformats.org/drawingml/2006/picture">
                <pic:pic>
                  <pic:nvPicPr>
                    <pic:cNvPr descr="image/pic5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Построение модели</w:t>
      </w:r>
    </w:p>
    <w:p>
      <w:pPr>
        <w:pStyle w:val="CaptionedFigure"/>
      </w:pPr>
      <w:bookmarkStart w:id="46" w:name="fig:pic6"/>
      <w:r>
        <w:drawing>
          <wp:inline>
            <wp:extent cx="5334000" cy="4063665"/>
            <wp:effectExtent b="0" l="0" r="0" t="0"/>
            <wp:docPr descr="Рис. 6: Результат моделирования" title="" id="44" name="Picture"/>
            <a:graphic>
              <a:graphicData uri="http://schemas.openxmlformats.org/drawingml/2006/picture">
                <pic:pic>
                  <pic:nvPicPr>
                    <pic:cNvPr descr="image/pic6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моделирования</w:t>
      </w:r>
    </w:p>
    <w:p>
      <w:pPr>
        <w:pStyle w:val="BodyText"/>
      </w:pPr>
      <w:r>
        <w:t xml:space="preserve">В интернет-магазин к одному оператору поступают два типа заявок от клиентов —</w:t>
      </w:r>
      <w:r>
        <w:t xml:space="preserve"> </w:t>
      </w:r>
      <w:r>
        <w:t xml:space="preserve">обычный заказ и заказ с оформление дополнительного пакета услуг. Заявки первого</w:t>
      </w:r>
      <w:r>
        <w:t xml:space="preserve"> </w:t>
      </w:r>
      <w:r>
        <w:t xml:space="preserve">типа поступают каждые 15 ± 4 мин. Заявки второго типа — каждые 30 ± 8 мин.</w:t>
      </w:r>
      <w:r>
        <w:t xml:space="preserve"> </w:t>
      </w:r>
      <w:r>
        <w:t xml:space="preserve">Оператор обрабатывает заявки по принципу FIFO («первым пришел — первым</w:t>
      </w:r>
      <w:r>
        <w:t xml:space="preserve"> </w:t>
      </w:r>
      <w:r>
        <w:t xml:space="preserve">обслужился»). Время, затраченное на оформление обычного заказа, составляет 10 ±</w:t>
      </w:r>
      <w:r>
        <w:t xml:space="preserve"> </w:t>
      </w:r>
      <w:r>
        <w:t xml:space="preserve">2 мин, а на оформление дополнительного пакета услуг — 5 ± 2 мин. Требуется</w:t>
      </w:r>
      <w:r>
        <w:t xml:space="preserve"> </w:t>
      </w:r>
      <w:r>
        <w:t xml:space="preserve">разработать модель обработки заказов в течение 8 часов, обеспечив сбор данных об</w:t>
      </w:r>
      <w:r>
        <w:t xml:space="preserve"> </w:t>
      </w:r>
      <w:r>
        <w:t xml:space="preserve">очереди заявок от клиентов(рис.7), (рис.8).</w:t>
      </w:r>
    </w:p>
    <w:p>
      <w:pPr>
        <w:pStyle w:val="CaptionedFigure"/>
      </w:pPr>
      <w:bookmarkStart w:id="50" w:name="fig:pic7"/>
      <w:r>
        <w:drawing>
          <wp:inline>
            <wp:extent cx="3149600" cy="3721100"/>
            <wp:effectExtent b="0" l="0" r="0" t="0"/>
            <wp:docPr descr="Рис. 7: Построение модели" title="" id="48" name="Picture"/>
            <a:graphic>
              <a:graphicData uri="http://schemas.openxmlformats.org/drawingml/2006/picture">
                <pic:pic>
                  <pic:nvPicPr>
                    <pic:cNvPr descr="image/pic7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Построение модели</w:t>
      </w:r>
    </w:p>
    <w:p>
      <w:pPr>
        <w:pStyle w:val="CaptionedFigure"/>
      </w:pPr>
      <w:bookmarkStart w:id="54" w:name="fig:pic8"/>
      <w:r>
        <w:drawing>
          <wp:inline>
            <wp:extent cx="5334000" cy="4359068"/>
            <wp:effectExtent b="0" l="0" r="0" t="0"/>
            <wp:docPr descr="Рис. 8: Результат моделирования" title="" id="52" name="Picture"/>
            <a:graphic>
              <a:graphicData uri="http://schemas.openxmlformats.org/drawingml/2006/picture">
                <pic:pic>
                  <pic:nvPicPr>
                    <pic:cNvPr descr="image/pic8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Результат моделирования</w:t>
      </w:r>
    </w:p>
    <w:p>
      <w:pPr>
        <w:pStyle w:val="BodyText"/>
      </w:pPr>
      <w:r>
        <w:t xml:space="preserve">Скорректируйте модель так, чтобы учитывалось условие, что число</w:t>
      </w:r>
      <w:r>
        <w:t xml:space="preserve"> </w:t>
      </w:r>
      <w:r>
        <w:t xml:space="preserve">заказов с дополнительным пакетом услуг составляет 30% от общего числа заказов.</w:t>
      </w:r>
      <w:r>
        <w:t xml:space="preserve"> </w:t>
      </w:r>
      <w:r>
        <w:t xml:space="preserve">Используйте оператор TRANSFER. Проанализируйте отчёт(рис.9), (рис.10).</w:t>
      </w:r>
    </w:p>
    <w:p>
      <w:pPr>
        <w:pStyle w:val="CaptionedFigure"/>
      </w:pPr>
      <w:bookmarkStart w:id="58" w:name="fig:pic9"/>
      <w:r>
        <w:drawing>
          <wp:inline>
            <wp:extent cx="3467100" cy="3594100"/>
            <wp:effectExtent b="0" l="0" r="0" t="0"/>
            <wp:docPr descr="Рис. 9: Построение модели" title="" id="56" name="Picture"/>
            <a:graphic>
              <a:graphicData uri="http://schemas.openxmlformats.org/drawingml/2006/picture">
                <pic:pic>
                  <pic:nvPicPr>
                    <pic:cNvPr descr="image/pic9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Построение модели</w:t>
      </w:r>
    </w:p>
    <w:p>
      <w:pPr>
        <w:pStyle w:val="CaptionedFigure"/>
      </w:pPr>
      <w:bookmarkStart w:id="62" w:name="fig:pic10"/>
      <w:r>
        <w:drawing>
          <wp:inline>
            <wp:extent cx="5334000" cy="4227827"/>
            <wp:effectExtent b="0" l="0" r="0" t="0"/>
            <wp:docPr descr="Рис. 10: Результат моделирования" title="" id="60" name="Picture"/>
            <a:graphic>
              <a:graphicData uri="http://schemas.openxmlformats.org/drawingml/2006/picture">
                <pic:pic>
                  <pic:nvPicPr>
                    <pic:cNvPr descr="image/pic10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Результат моделирования</w:t>
      </w:r>
    </w:p>
    <w:p>
      <w:pPr>
        <w:pStyle w:val="BodyText"/>
      </w:pPr>
      <w:r>
        <w:t xml:space="preserve">В интернет-магазине заказы принимают 4 оператора. Интервалы поступления зака-</w:t>
      </w:r>
      <w:r>
        <w:t xml:space="preserve"> </w:t>
      </w:r>
      <w:r>
        <w:t xml:space="preserve">зов распределены равномерно с интервалом 5 ± 2 мин. Время оформления заказа</w:t>
      </w:r>
      <w:r>
        <w:t xml:space="preserve"> </w:t>
      </w:r>
      <w:r>
        <w:t xml:space="preserve">каждым оператором также распределено равномерно на интервале 10 ± 2 мин. Об-</w:t>
      </w:r>
      <w:r>
        <w:t xml:space="preserve"> </w:t>
      </w:r>
      <w:r>
        <w:t xml:space="preserve">работка поступивших заказов происходит в порядке очереди (FIFO). Требуется</w:t>
      </w:r>
      <w:r>
        <w:t xml:space="preserve"> </w:t>
      </w:r>
      <w:r>
        <w:t xml:space="preserve">определить характеристики очереди заявок на оформление заказов при условии, что</w:t>
      </w:r>
      <w:r>
        <w:t xml:space="preserve"> </w:t>
      </w:r>
      <w:r>
        <w:t xml:space="preserve">заявка может обрабатываться одним из 4-х операторов в течение восьмичасового</w:t>
      </w:r>
      <w:r>
        <w:t xml:space="preserve"> </w:t>
      </w:r>
      <w:r>
        <w:t xml:space="preserve">рабочего дня(рис.11), (рис.12).</w:t>
      </w:r>
    </w:p>
    <w:p>
      <w:pPr>
        <w:pStyle w:val="CaptionedFigure"/>
      </w:pPr>
      <w:bookmarkStart w:id="66" w:name="fig:pic11"/>
      <w:r>
        <w:drawing>
          <wp:inline>
            <wp:extent cx="3302000" cy="3670300"/>
            <wp:effectExtent b="0" l="0" r="0" t="0"/>
            <wp:docPr descr="Рис. 11: Построение модели" title="" id="64" name="Picture"/>
            <a:graphic>
              <a:graphicData uri="http://schemas.openxmlformats.org/drawingml/2006/picture">
                <pic:pic>
                  <pic:nvPicPr>
                    <pic:cNvPr descr="image/pic11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Построение модели</w:t>
      </w:r>
    </w:p>
    <w:p>
      <w:pPr>
        <w:pStyle w:val="CaptionedFigure"/>
      </w:pPr>
      <w:bookmarkStart w:id="70" w:name="fig:pic12"/>
      <w:r>
        <w:drawing>
          <wp:inline>
            <wp:extent cx="5334000" cy="4301924"/>
            <wp:effectExtent b="0" l="0" r="0" t="0"/>
            <wp:docPr descr="Рис. 12: Результат моделирования" title="" id="68" name="Picture"/>
            <a:graphic>
              <a:graphicData uri="http://schemas.openxmlformats.org/drawingml/2006/picture">
                <pic:pic>
                  <pic:nvPicPr>
                    <pic:cNvPr descr="image/pic12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Результат моделирования</w:t>
      </w:r>
    </w:p>
    <w:p>
      <w:pPr>
        <w:pStyle w:val="BodyText"/>
      </w:pPr>
      <w:r>
        <w:t xml:space="preserve">Измените модель: требуется учесть в ней возможные отказы клиентов от заказа</w:t>
      </w:r>
      <w:r>
        <w:t xml:space="preserve"> </w:t>
      </w:r>
      <w:r>
        <w:t xml:space="preserve">— когда при подаче заявки на заказ клиент видит в очереди более двух других</w:t>
      </w:r>
      <w:r>
        <w:t xml:space="preserve"> </w:t>
      </w:r>
      <w:r>
        <w:t xml:space="preserve">заявок, он отказывается от подачи заявки, то есть отказывается от обслуживания</w:t>
      </w:r>
      <w:r>
        <w:t xml:space="preserve"> </w:t>
      </w:r>
      <w:r>
        <w:t xml:space="preserve">(используйте блок TEST и стандартный числовой атрибут Qj текущей длины</w:t>
      </w:r>
      <w:r>
        <w:t xml:space="preserve"> </w:t>
      </w:r>
      <w:r>
        <w:t xml:space="preserve">очереди j)(рис.13), (рис.14).</w:t>
      </w:r>
    </w:p>
    <w:p>
      <w:pPr>
        <w:pStyle w:val="CaptionedFigure"/>
      </w:pPr>
      <w:bookmarkStart w:id="74" w:name="fig:pic13"/>
      <w:r>
        <w:drawing>
          <wp:inline>
            <wp:extent cx="2794000" cy="3327400"/>
            <wp:effectExtent b="0" l="0" r="0" t="0"/>
            <wp:docPr descr="Рис. 13: Построение модели" title="" id="72" name="Picture"/>
            <a:graphic>
              <a:graphicData uri="http://schemas.openxmlformats.org/drawingml/2006/picture">
                <pic:pic>
                  <pic:nvPicPr>
                    <pic:cNvPr descr="image/pic13.jpe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Построение модели</w:t>
      </w:r>
    </w:p>
    <w:p>
      <w:pPr>
        <w:pStyle w:val="CaptionedFigure"/>
      </w:pPr>
      <w:bookmarkStart w:id="78" w:name="fig:pic14"/>
      <w:r>
        <w:drawing>
          <wp:inline>
            <wp:extent cx="5334000" cy="4398210"/>
            <wp:effectExtent b="0" l="0" r="0" t="0"/>
            <wp:docPr descr="Рис. 14: Результат моделирования" title="" id="76" name="Picture"/>
            <a:graphic>
              <a:graphicData uri="http://schemas.openxmlformats.org/drawingml/2006/picture">
                <pic:pic>
                  <pic:nvPicPr>
                    <pic:cNvPr descr="image/pic14.jpe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Результат моделирования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Научилась работать с моделью обработки заказов.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Пронякова Ольга Максимовна</dc:creator>
  <dc:language>ru-RU</dc:language>
  <cp:keywords/>
  <dcterms:created xsi:type="dcterms:W3CDTF">2025-05-07T17:42:27Z</dcterms:created>
  <dcterms:modified xsi:type="dcterms:W3CDTF">2025-05-07T17:42:27Z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