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74F2" w14:textId="0EA3BB00" w:rsidR="00581550" w:rsidRPr="00581550" w:rsidRDefault="007A7DCC" w:rsidP="00581550">
      <w:pPr>
        <w:jc w:val="center"/>
        <w:rPr>
          <w:rStyle w:val="a3"/>
          <w:rFonts w:ascii="Segoe UI" w:hAnsi="Segoe UI" w:cs="Segoe UI"/>
          <w:color w:val="0F1115"/>
          <w:sz w:val="44"/>
          <w:szCs w:val="44"/>
          <w:shd w:val="clear" w:color="auto" w:fill="FFFFFF"/>
        </w:rPr>
      </w:pPr>
      <w:r w:rsidRPr="007A7DCC">
        <w:rPr>
          <w:rStyle w:val="a3"/>
          <w:rFonts w:ascii="Segoe UI" w:hAnsi="Segoe UI" w:cs="Segoe UI"/>
          <w:color w:val="0F1115"/>
          <w:sz w:val="44"/>
          <w:szCs w:val="44"/>
          <w:shd w:val="clear" w:color="auto" w:fill="FFFFFF"/>
        </w:rPr>
        <w:t>Multi-Level Caching Simulation</w:t>
      </w:r>
    </w:p>
    <w:p w14:paraId="4BE363F4" w14:textId="412DD209" w:rsidR="007A7DCC" w:rsidRPr="007A7DCC" w:rsidRDefault="007A7DCC" w:rsidP="007A7DCC">
      <w:pPr>
        <w:spacing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Текстовое описание паттернов (</w:t>
      </w:r>
      <w:r w:rsidRPr="00581550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src</w:t>
      </w:r>
      <w:r w:rsidRPr="00581550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\</w:t>
      </w:r>
      <w:r w:rsidRPr="00581550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research</w:t>
      </w:r>
      <w:r w:rsidRPr="00581550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.</w:t>
      </w:r>
      <w:r w:rsidRPr="00581550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cpp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)</w:t>
      </w:r>
    </w:p>
    <w:p w14:paraId="6D7E61DA" w14:textId="77777777" w:rsidR="007A7DCC" w:rsidRPr="007A7DCC" w:rsidRDefault="007A7DCC" w:rsidP="007A7DC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Паттерн 1: Циклический перебор элементов.</w:t>
      </w:r>
    </w:p>
    <w:p w14:paraId="247CDCB6" w14:textId="77777777" w:rsidR="007A7DCC" w:rsidRPr="007A7DCC" w:rsidRDefault="007A7DCC" w:rsidP="007A7D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Описание: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Последовательный запрос элементов из фиксированного набора (</w:t>
      </w:r>
      <w:r w:rsidRPr="007A7DCC">
        <w:rPr>
          <w:rFonts w:ascii="Courier New" w:eastAsia="Times New Roman" w:hAnsi="Courier New" w:cs="Courier New"/>
          <w:sz w:val="28"/>
          <w:szCs w:val="28"/>
          <w:lang w:eastAsia="ru-RU"/>
        </w:rPr>
        <w:t>1, 2, ... N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>), где размер набора N=12 строго больше суммарной емкости кэша C=10.</w:t>
      </w:r>
    </w:p>
    <w:p w14:paraId="652BF6F9" w14:textId="77777777" w:rsidR="007A7DCC" w:rsidRPr="007A7DCC" w:rsidRDefault="007A7DCC" w:rsidP="007A7D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Цель: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Проверка устойчивости алгоритмов к последовательному сканированию (Sequential Scan).</w:t>
      </w:r>
    </w:p>
    <w:p w14:paraId="62AEABE3" w14:textId="4234130F" w:rsidR="007A7DCC" w:rsidRPr="007A7DCC" w:rsidRDefault="007A7DCC" w:rsidP="007A7DC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Паттерн 2: Имитация реальной нагрузки.</w:t>
      </w:r>
    </w:p>
    <w:p w14:paraId="6204FFDA" w14:textId="77777777" w:rsidR="007A7DCC" w:rsidRPr="007A7DCC" w:rsidRDefault="007A7DCC" w:rsidP="007A7D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Описание: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Генерация запросов по распределению Зипфа (α = 1.2), имитирующая реальный веб-трафик или запросы к базам данных (правило: 20% популярных элементов генерируют 80% запросов).</w:t>
      </w:r>
    </w:p>
    <w:p w14:paraId="74D8269C" w14:textId="77777777" w:rsidR="007A7DCC" w:rsidRPr="007A7DCC" w:rsidRDefault="007A7DCC" w:rsidP="007A7D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Цель: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Оценка эффективности кэширования в стандартных эксплуатационных условиях.</w:t>
      </w:r>
    </w:p>
    <w:p w14:paraId="234E1567" w14:textId="77777777" w:rsidR="007A7DCC" w:rsidRPr="007A7DCC" w:rsidRDefault="007A7DCC" w:rsidP="007A7DC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Паттерн 3: Рандомный шум с частыми повторениями.</w:t>
      </w:r>
    </w:p>
    <w:p w14:paraId="0597C519" w14:textId="77777777" w:rsidR="007A7DCC" w:rsidRPr="007A7DCC" w:rsidRDefault="007A7DCC" w:rsidP="007A7D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Описание: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Поток полностью случайных (равномерно распределенных) запросов, в который с фиксированной вероятностью (15%) вклиниваются всплески обращений к одному конкретному «горячему» элементу.</w:t>
      </w:r>
    </w:p>
    <w:p w14:paraId="2A70F7CC" w14:textId="7A63EC19" w:rsidR="007A7DCC" w:rsidRPr="00581550" w:rsidRDefault="007A7DCC" w:rsidP="007A7DCC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Цель: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Проверка способности алгоритма выделять полезный сигнал и защищать память от «загрязнения» случайным шумом.</w:t>
      </w:r>
    </w:p>
    <w:p w14:paraId="66657AD5" w14:textId="77777777" w:rsidR="007A7DCC" w:rsidRPr="007A7DCC" w:rsidRDefault="007A7DCC" w:rsidP="007A7DCC">
      <w:pPr>
        <w:spacing w:after="0" w:line="240" w:lineRule="auto"/>
        <w:ind w:left="1440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DE01DD9" w14:textId="77777777" w:rsidR="007A7DCC" w:rsidRPr="007A7DCC" w:rsidRDefault="007A7DCC" w:rsidP="007A7DCC">
      <w:pPr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Заключение по результатам исследования</w:t>
      </w:r>
    </w:p>
    <w:p w14:paraId="59E5EEB7" w14:textId="77777777" w:rsidR="007A7DCC" w:rsidRPr="007A7DCC" w:rsidRDefault="007A7DCC" w:rsidP="007A7DCC">
      <w:pPr>
        <w:spacing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sz w:val="28"/>
          <w:szCs w:val="28"/>
          <w:lang w:eastAsia="ru-RU"/>
        </w:rPr>
        <w:t>В ходе лабораторной работы была спроектирована и реализована многоуровневая система кэширования (Inclusive), поддерживающая пять различных стратегий вытеснения. На основе проведенных экспериментов сделаны следующие выводы:</w:t>
      </w:r>
    </w:p>
    <w:p w14:paraId="6503B6FF" w14:textId="77777777" w:rsidR="007A7DCC" w:rsidRPr="007A7DCC" w:rsidRDefault="007A7DCC" w:rsidP="007A7DC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Алгоритм 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LRU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и построенные на его базе простые каскады полностью капитулируют на паттернах циклического сканирования (демонстрируя 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0.0% Hit Rate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>). Это связано с тем, что элементы вытесняют друг друга из памяти аккурат перед тем, как к ним происходит повторное обращение.</w:t>
      </w:r>
    </w:p>
    <w:p w14:paraId="5A9050A4" w14:textId="77777777" w:rsidR="007A7DCC" w:rsidRPr="007A7DCC" w:rsidRDefault="007A7DCC" w:rsidP="007A7DC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Продвинутый алгоритм 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LIRS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показал наилучшую адаптивность на всех типах нагрузок. За счет разделения данных на резидентные и нерезидентные множества (LIR и HIR), он успешно проигнорировал циклический шум и удержал 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60.0% попаданий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там, где остальные алгоритмы выдали ноль.</w:t>
      </w:r>
    </w:p>
    <w:p w14:paraId="6D729504" w14:textId="77777777" w:rsidR="007A7DCC" w:rsidRPr="007A7DCC" w:rsidRDefault="007A7DCC" w:rsidP="007A7DC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7A7DCC">
        <w:rPr>
          <w:rFonts w:ascii="Arial" w:eastAsia="Times New Roman" w:hAnsi="Arial" w:cs="Arial"/>
          <w:sz w:val="28"/>
          <w:szCs w:val="28"/>
          <w:lang w:eastAsia="ru-RU"/>
        </w:rPr>
        <w:t>На каноничном трафике (распределение Зипфа) все исследуемые многоуровневые конфигурации показали стабильно высокий результат (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52%–57% Hit Rate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), достигая </w:t>
      </w:r>
      <w:r w:rsidRPr="007A7DCC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более 70% эффективности от теоретического максимума</w:t>
      </w:r>
      <w:r w:rsidRPr="007A7DCC">
        <w:rPr>
          <w:rFonts w:ascii="Arial" w:eastAsia="Times New Roman" w:hAnsi="Arial" w:cs="Arial"/>
          <w:sz w:val="28"/>
          <w:szCs w:val="28"/>
          <w:lang w:eastAsia="ru-RU"/>
        </w:rPr>
        <w:t xml:space="preserve"> (идеального кэша Белади). Это подтверждает целесообразность использования комбинированных кэшей (например, L1(2Q) + L2(ARC)) для снижения нагрузки на физические накопители.</w:t>
      </w:r>
    </w:p>
    <w:p w14:paraId="6334D62D" w14:textId="4C25C386" w:rsidR="007A7DCC" w:rsidRDefault="002B658C" w:rsidP="007A7DCC">
      <w:pPr>
        <w:rPr>
          <w:sz w:val="40"/>
          <w:szCs w:val="40"/>
        </w:rPr>
      </w:pPr>
      <w:r w:rsidRPr="00581550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AF71270" wp14:editId="5FCADAA6">
            <wp:simplePos x="0" y="0"/>
            <wp:positionH relativeFrom="page">
              <wp:align>right</wp:align>
            </wp:positionH>
            <wp:positionV relativeFrom="margin">
              <wp:posOffset>1202508</wp:posOffset>
            </wp:positionV>
            <wp:extent cx="7387590" cy="2461895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59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8D210" w14:textId="77777777" w:rsidR="00FC6698" w:rsidRPr="00FC6698" w:rsidRDefault="00FC6698" w:rsidP="00FC669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C669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РАЗДЕЛ: Экспериментальный анализ комбинированных архитектур (L1 + L2)</w:t>
      </w:r>
    </w:p>
    <w:p w14:paraId="5A7F8860" w14:textId="77777777" w:rsidR="00FC6698" w:rsidRPr="00FC6698" w:rsidRDefault="00FC6698" w:rsidP="00FC669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sz w:val="24"/>
          <w:szCs w:val="24"/>
          <w:lang w:eastAsia="ru-RU"/>
        </w:rPr>
        <w:t>Для определения наиболее эффективной комбинации алгоритмов вытеснения было проведено перекрестное тестирование всех реализованных стратегий в качестве кэша первого (</w:t>
      </w:r>
      <w:r w:rsidRPr="00FC6698">
        <w:rPr>
          <w:rFonts w:ascii="Courier New" w:eastAsia="Times New Roman" w:hAnsi="Courier New" w:cs="Courier New"/>
          <w:sz w:val="21"/>
          <w:szCs w:val="21"/>
          <w:lang w:eastAsia="ru-RU"/>
        </w:rPr>
        <w:t>L1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) и второго (</w:t>
      </w:r>
      <w:r w:rsidRPr="00FC6698">
        <w:rPr>
          <w:rFonts w:ascii="Courier New" w:eastAsia="Times New Roman" w:hAnsi="Courier New" w:cs="Courier New"/>
          <w:sz w:val="21"/>
          <w:szCs w:val="21"/>
          <w:lang w:eastAsia="ru-RU"/>
        </w:rPr>
        <w:t>L2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) уровней. Моделирование производилось на синтетическом трафике объемом в 1000 запросов, сгенерированном по закону распределения Парето (Зипфа с параметром α = 1.2). Суммарный объем кэш-памяти системы составил 10 слотов.</w:t>
      </w:r>
    </w:p>
    <w:p w14:paraId="699FBF89" w14:textId="77777777" w:rsidR="00FC6698" w:rsidRPr="00FC6698" w:rsidRDefault="00FC6698" w:rsidP="00FC669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sz w:val="24"/>
          <w:szCs w:val="24"/>
          <w:lang w:eastAsia="ru-RU"/>
        </w:rPr>
        <w:t>По результатам симуляции был сформирован рейтинг эффективности (Топ-10 лучших конфигураций):</w:t>
      </w:r>
    </w:p>
    <w:p w14:paraId="3083E3DB" w14:textId="77777777" w:rsidR="00FC6698" w:rsidRPr="00FC6698" w:rsidRDefault="00FC6698" w:rsidP="00FC669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место: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L1(LFU) + L2(2Q) —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68.8% Hit Rate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(688 попаданий)</w:t>
      </w:r>
    </w:p>
    <w:p w14:paraId="4EC9106A" w14:textId="77777777" w:rsidR="00FC6698" w:rsidRPr="00FC6698" w:rsidRDefault="00FC6698" w:rsidP="00FC669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2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место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L1(LFU) + L2(LFU) —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66.0% Hit Rate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(660 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попаданий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128793C5" w14:textId="77777777" w:rsidR="00FC6698" w:rsidRPr="00FC6698" w:rsidRDefault="00FC6698" w:rsidP="00FC669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3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место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L1(LFU) + L2(ARC) —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66.5% Hit Rate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(665 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попаданий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763C9733" w14:textId="77777777" w:rsidR="00FC6698" w:rsidRPr="00FC6698" w:rsidRDefault="00FC6698" w:rsidP="00FC669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4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место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L1(LFU) + L2(LRU) —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64.2% Hit Rate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(642 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попадания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0D8166EF" w14:textId="77777777" w:rsidR="00FC6698" w:rsidRPr="00FC6698" w:rsidRDefault="00FC6698" w:rsidP="00FC669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5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место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: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L1(LIRS) + L2(LFU) —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63.7% Hit Rate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(637 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попаданий</w:t>
      </w:r>
      <w:r w:rsidRPr="00FC6698">
        <w:rPr>
          <w:rFonts w:ascii="Arial" w:eastAsia="Times New Roman" w:hAnsi="Arial" w:cs="Arial"/>
          <w:sz w:val="24"/>
          <w:szCs w:val="24"/>
          <w:lang w:val="en-US" w:eastAsia="ru-RU"/>
        </w:rPr>
        <w:t>)</w:t>
      </w:r>
    </w:p>
    <w:p w14:paraId="3856856A" w14:textId="77777777" w:rsidR="00FC6698" w:rsidRPr="00FC6698" w:rsidRDefault="00FC6698" w:rsidP="00FC669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Анализ полученных данных и обоснование результатов:</w:t>
      </w:r>
    </w:p>
    <w:p w14:paraId="6A48FBE3" w14:textId="77777777" w:rsidR="00FC6698" w:rsidRPr="00FC6698" w:rsidRDefault="00FC6698" w:rsidP="00FC669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Доминирование LFU на первом уровне (L1):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Как видно из таблицы лидеров, первые четыре места стабильно занимают конфигурации, где на уровне L1 установлен алгоритм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LFU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. На данном паттерне нагрузки это обусловлено тем, что распределение Зипфа создает ярко выраженные «горячие» элементы, частота обращений к которым экспоненциально выше остальных. Алгоритм LFU на первом уровне мгновенно закрепляет эти ключи в памяти за счет быстрого роста их счетчиков частоты, исключая их случайное вытеснение и гарантируя перехват основной массы повторных запросов на самом быстром уровне.</w:t>
      </w:r>
    </w:p>
    <w:p w14:paraId="0CF41F24" w14:textId="77777777" w:rsidR="00FC6698" w:rsidRPr="00FC6698" w:rsidRDefault="00FC6698" w:rsidP="00FC669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Эффективность связки LFU + 2Q (1 место):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Комбинация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L1(LFU) + L2(2Q)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показала наивысший результат в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68.8%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попаданий. Такая высокая синергия объясняется разделением обязанностей уровней:</w:t>
      </w:r>
    </w:p>
    <w:p w14:paraId="0C5B5C3B" w14:textId="77777777" w:rsidR="00FC6698" w:rsidRPr="00FC6698" w:rsidRDefault="00FC6698" w:rsidP="00FC669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Уровень </w:t>
      </w:r>
      <w:r w:rsidRPr="00FC6698">
        <w:rPr>
          <w:rFonts w:ascii="Courier New" w:eastAsia="Times New Roman" w:hAnsi="Courier New" w:cs="Courier New"/>
          <w:sz w:val="21"/>
          <w:szCs w:val="21"/>
          <w:lang w:eastAsia="ru-RU"/>
        </w:rPr>
        <w:t>L1(LFU)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берет на себя фильтрацию и удержание самых часто запрашиваемых («ядерных») данных.</w:t>
      </w:r>
    </w:p>
    <w:p w14:paraId="27EE0718" w14:textId="77777777" w:rsidR="00FC6698" w:rsidRPr="00FC6698" w:rsidRDefault="00FC6698" w:rsidP="00FC669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Уровень </w:t>
      </w:r>
      <w:r w:rsidRPr="00FC6698">
        <w:rPr>
          <w:rFonts w:ascii="Courier New" w:eastAsia="Times New Roman" w:hAnsi="Courier New" w:cs="Courier New"/>
          <w:sz w:val="21"/>
          <w:szCs w:val="21"/>
          <w:lang w:eastAsia="ru-RU"/>
        </w:rPr>
        <w:t>L2(2Q)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эффективно добирает оставшийся трафик. За счет наличия раздельных очередей (</w:t>
      </w:r>
      <w:r w:rsidRPr="00FC6698">
        <w:rPr>
          <w:rFonts w:ascii="Courier New" w:eastAsia="Times New Roman" w:hAnsi="Courier New" w:cs="Courier New"/>
          <w:sz w:val="21"/>
          <w:szCs w:val="21"/>
          <w:lang w:eastAsia="ru-RU"/>
        </w:rPr>
        <w:t>AmIn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FC6698">
        <w:rPr>
          <w:rFonts w:ascii="Courier New" w:eastAsia="Times New Roman" w:hAnsi="Courier New" w:cs="Courier New"/>
          <w:sz w:val="21"/>
          <w:szCs w:val="21"/>
          <w:lang w:eastAsia="ru-RU"/>
        </w:rPr>
        <w:t>AmOut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), алгоритм 2Q на втором уровне успешно фильтрует случайные однократные промахи, просочившиеся с L1, и не позволяет им вытеснять элементы с долгосрочной историей запросов.</w:t>
      </w:r>
    </w:p>
    <w:p w14:paraId="7192FE61" w14:textId="315C8D70" w:rsidR="00FC6698" w:rsidRDefault="00FC6698" w:rsidP="00FC669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Сравнение с адаптивными алгоритмами (ARC и LIRS):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br/>
        <w:t>Адаптивные алгоритмы (ARC на 3 месте и LIRS на 5 месте) показали стабильный, но чуть более низкий результат, чем чистый LFU. Это связано с тем, что параметры распределения трафика в ходе данного эксперимента оставались неизменными (статичными). В таких условиях адаптивным механизмам ARC и LIRS требуется время на подстройку внутренних границ (параметра p в ARC и соотношения LIR/HIR в LIRS), что дает небольшую просадку по сравнению с LFU, который сразу жестко завязан на частоту. Однако в условиях динамически меняющегося профиля нагрузки (когда "горячие" элементы внезапно меняются) ARC и LIRS проявили бы себя надежнее.</w:t>
      </w:r>
    </w:p>
    <w:p w14:paraId="46AAD070" w14:textId="77777777" w:rsidR="00254166" w:rsidRPr="00FC6698" w:rsidRDefault="00254166" w:rsidP="00254166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F35C733" w14:textId="77777777" w:rsidR="00FC6698" w:rsidRPr="00FC6698" w:rsidRDefault="00FC6698" w:rsidP="00FC669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Итоговый вывод:</w:t>
      </w:r>
    </w:p>
    <w:p w14:paraId="3D27C206" w14:textId="77777777" w:rsidR="00FC6698" w:rsidRPr="00FC6698" w:rsidRDefault="00FC6698" w:rsidP="00FC669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C6698">
        <w:rPr>
          <w:rFonts w:ascii="Arial" w:eastAsia="Times New Roman" w:hAnsi="Arial" w:cs="Arial"/>
          <w:sz w:val="24"/>
          <w:szCs w:val="24"/>
          <w:lang w:eastAsia="ru-RU"/>
        </w:rPr>
        <w:t xml:space="preserve">Для стационарных нагрузок с ярко выраженной популярностью объектов (веб-серверы, базы данных со статичными индексами) оптимальной архитектурой является пара </w:t>
      </w:r>
      <w:r w:rsidRPr="00FC669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L1(LFU) + L2(2Q)</w:t>
      </w:r>
      <w:r w:rsidRPr="00FC6698">
        <w:rPr>
          <w:rFonts w:ascii="Arial" w:eastAsia="Times New Roman" w:hAnsi="Arial" w:cs="Arial"/>
          <w:sz w:val="24"/>
          <w:szCs w:val="24"/>
          <w:lang w:eastAsia="ru-RU"/>
        </w:rPr>
        <w:t>, обеспечивающая максимальную плотность попаданий за счет синергии частотного удержания на верхнем уровне и защитных очередей истории на нижнем.</w:t>
      </w:r>
    </w:p>
    <w:p w14:paraId="7A5AA2B7" w14:textId="58A54278" w:rsidR="007A7DCC" w:rsidRDefault="007A7DCC" w:rsidP="007A7DCC">
      <w:pPr>
        <w:rPr>
          <w:sz w:val="40"/>
          <w:szCs w:val="40"/>
        </w:rPr>
      </w:pPr>
    </w:p>
    <w:p w14:paraId="4EEF985C" w14:textId="72DB2CC3" w:rsidR="007A7DCC" w:rsidRDefault="002B1788" w:rsidP="007A7DCC">
      <w:pPr>
        <w:rPr>
          <w:sz w:val="40"/>
          <w:szCs w:val="40"/>
        </w:rPr>
      </w:pPr>
      <w:r w:rsidRPr="002B1788">
        <w:rPr>
          <w:noProof/>
          <w:sz w:val="40"/>
          <w:szCs w:val="40"/>
        </w:rPr>
        <w:drawing>
          <wp:inline distT="0" distB="0" distL="0" distR="0" wp14:anchorId="5D22DFDC" wp14:editId="267C63F3">
            <wp:extent cx="6139543" cy="38372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989" cy="386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7878" w14:textId="1E986A9D" w:rsidR="002B658C" w:rsidRPr="002B1788" w:rsidRDefault="002B1788" w:rsidP="007A7DCC">
      <w:pPr>
        <w:rPr>
          <w:rFonts w:ascii="Arial" w:hAnsi="Arial" w:cs="Arial"/>
          <w:sz w:val="28"/>
          <w:szCs w:val="28"/>
        </w:rPr>
      </w:pPr>
      <w:r w:rsidRPr="002B1788">
        <w:rPr>
          <w:rStyle w:val="a3"/>
          <w:rFonts w:ascii="Arial" w:hAnsi="Arial" w:cs="Arial"/>
          <w:sz w:val="28"/>
          <w:szCs w:val="28"/>
        </w:rPr>
        <w:lastRenderedPageBreak/>
        <w:t>Рейтинг многоуровневых конфигураций по критерию Hit Rate.</w:t>
      </w:r>
      <w:r w:rsidRPr="002B1788">
        <w:rPr>
          <w:rFonts w:ascii="Arial" w:hAnsi="Arial" w:cs="Arial"/>
          <w:sz w:val="28"/>
          <w:szCs w:val="28"/>
        </w:rPr>
        <w:br/>
        <w:t>Диаграмма наглядно иллюстрирует превосходство частотно-ориентированных подходов на первом уровне (</w:t>
      </w:r>
      <w:r w:rsidRPr="002B1788">
        <w:rPr>
          <w:rStyle w:val="HTML"/>
          <w:rFonts w:ascii="Arial" w:eastAsiaTheme="minorHAnsi" w:hAnsi="Arial" w:cs="Arial"/>
          <w:sz w:val="28"/>
          <w:szCs w:val="28"/>
        </w:rPr>
        <w:t>L1</w:t>
      </w:r>
      <w:r w:rsidRPr="002B1788">
        <w:rPr>
          <w:rFonts w:ascii="Arial" w:hAnsi="Arial" w:cs="Arial"/>
          <w:sz w:val="28"/>
          <w:szCs w:val="28"/>
        </w:rPr>
        <w:t xml:space="preserve">) при статичном распределении популярности запросов. Конфигурации с </w:t>
      </w:r>
      <w:r w:rsidRPr="002B1788">
        <w:rPr>
          <w:rStyle w:val="HTML"/>
          <w:rFonts w:ascii="Arial" w:eastAsiaTheme="minorHAnsi" w:hAnsi="Arial" w:cs="Arial"/>
          <w:sz w:val="28"/>
          <w:szCs w:val="28"/>
        </w:rPr>
        <w:t>L1(LFU)</w:t>
      </w:r>
      <w:r w:rsidRPr="002B1788">
        <w:rPr>
          <w:rFonts w:ascii="Arial" w:hAnsi="Arial" w:cs="Arial"/>
          <w:sz w:val="28"/>
          <w:szCs w:val="28"/>
        </w:rPr>
        <w:t xml:space="preserve"> занимают лидирующие позиции, удерживая от 64.2% до 68.8% трафика непосредственно на верхнем уровне, что снижает накладные расходы на межкэшевый обмен данными.</w:t>
      </w:r>
    </w:p>
    <w:p w14:paraId="074AE8A3" w14:textId="5FCB5834" w:rsidR="002B658C" w:rsidRDefault="002B658C" w:rsidP="007A7DCC">
      <w:pPr>
        <w:rPr>
          <w:sz w:val="40"/>
          <w:szCs w:val="40"/>
        </w:rPr>
      </w:pPr>
    </w:p>
    <w:p w14:paraId="1703BC6D" w14:textId="7DD508E1" w:rsidR="002B658C" w:rsidRDefault="002B1788" w:rsidP="007A7DCC">
      <w:pPr>
        <w:rPr>
          <w:sz w:val="40"/>
          <w:szCs w:val="40"/>
        </w:rPr>
      </w:pPr>
      <w:r w:rsidRPr="002B1788">
        <w:rPr>
          <w:noProof/>
          <w:sz w:val="40"/>
          <w:szCs w:val="40"/>
        </w:rPr>
        <w:drawing>
          <wp:inline distT="0" distB="0" distL="0" distR="0" wp14:anchorId="70C29B98" wp14:editId="7D57A803">
            <wp:extent cx="5940425" cy="3300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A272" w14:textId="51D9D4A2" w:rsidR="002B658C" w:rsidRPr="002B1788" w:rsidRDefault="002B658C" w:rsidP="007A7DCC">
      <w:pPr>
        <w:rPr>
          <w:rFonts w:ascii="Arial" w:hAnsi="Arial" w:cs="Arial"/>
          <w:sz w:val="28"/>
          <w:szCs w:val="28"/>
        </w:rPr>
      </w:pPr>
    </w:p>
    <w:p w14:paraId="4EFA5D73" w14:textId="5FC54A9D" w:rsidR="002B658C" w:rsidRPr="002B1788" w:rsidRDefault="002B1788" w:rsidP="007A7DCC">
      <w:pPr>
        <w:rPr>
          <w:rFonts w:ascii="Arial" w:hAnsi="Arial" w:cs="Arial"/>
          <w:sz w:val="28"/>
          <w:szCs w:val="28"/>
        </w:rPr>
      </w:pPr>
      <w:r w:rsidRPr="002B1788">
        <w:rPr>
          <w:rStyle w:val="a3"/>
          <w:rFonts w:ascii="Arial" w:hAnsi="Arial" w:cs="Arial"/>
          <w:sz w:val="28"/>
          <w:szCs w:val="28"/>
        </w:rPr>
        <w:t>Сравнение реальной эффективности кэш-систем с оптимумом Белади (OPT).</w:t>
      </w:r>
      <w:r w:rsidRPr="002B1788">
        <w:rPr>
          <w:rFonts w:ascii="Arial" w:hAnsi="Arial" w:cs="Arial"/>
          <w:sz w:val="28"/>
          <w:szCs w:val="28"/>
        </w:rPr>
        <w:br/>
        <w:t xml:space="preserve">Данный график отражает качественную адаптивность архитектур под разный характер нагрузки. В то время как комбинированные кэши на базе </w:t>
      </w:r>
      <w:r w:rsidRPr="002B1788">
        <w:rPr>
          <w:rStyle w:val="HTML"/>
          <w:rFonts w:ascii="Arial" w:eastAsiaTheme="minorHAnsi" w:hAnsi="Arial" w:cs="Arial"/>
          <w:sz w:val="28"/>
          <w:szCs w:val="28"/>
        </w:rPr>
        <w:t>LRU/LFU/2Q/ARC</w:t>
      </w:r>
      <w:r w:rsidRPr="002B1788">
        <w:rPr>
          <w:rFonts w:ascii="Arial" w:hAnsi="Arial" w:cs="Arial"/>
          <w:sz w:val="28"/>
          <w:szCs w:val="28"/>
        </w:rPr>
        <w:t xml:space="preserve"> достигают высокой эффективности (до 72.9%) на гладком трафике Зипфа, они полностью теряют работоспособность на циклических проходах. Алгоритм </w:t>
      </w:r>
      <w:r w:rsidRPr="002B1788">
        <w:rPr>
          <w:rStyle w:val="HTML"/>
          <w:rFonts w:ascii="Arial" w:eastAsiaTheme="minorHAnsi" w:hAnsi="Arial" w:cs="Arial"/>
          <w:sz w:val="28"/>
          <w:szCs w:val="28"/>
        </w:rPr>
        <w:t>LIRS</w:t>
      </w:r>
      <w:r w:rsidRPr="002B1788">
        <w:rPr>
          <w:rFonts w:ascii="Arial" w:hAnsi="Arial" w:cs="Arial"/>
          <w:sz w:val="28"/>
          <w:szCs w:val="28"/>
        </w:rPr>
        <w:t xml:space="preserve"> стабильно демонстрирует высокие показатели (не ниже 49% от идеала) независимо от структуры входного потока, доказывая свою универсальность.</w:t>
      </w:r>
    </w:p>
    <w:p w14:paraId="2AF5D34F" w14:textId="33B84482" w:rsidR="002B658C" w:rsidRDefault="002B658C" w:rsidP="007A7DCC">
      <w:pPr>
        <w:rPr>
          <w:sz w:val="40"/>
          <w:szCs w:val="40"/>
        </w:rPr>
      </w:pPr>
    </w:p>
    <w:p w14:paraId="3F28FBA7" w14:textId="224B1A00" w:rsidR="002B658C" w:rsidRDefault="002B658C" w:rsidP="007A7DCC">
      <w:pPr>
        <w:rPr>
          <w:sz w:val="40"/>
          <w:szCs w:val="40"/>
        </w:rPr>
      </w:pPr>
    </w:p>
    <w:p w14:paraId="36312DCB" w14:textId="17B69CA4" w:rsidR="002B658C" w:rsidRDefault="002B658C" w:rsidP="007A7DCC">
      <w:pPr>
        <w:rPr>
          <w:sz w:val="40"/>
          <w:szCs w:val="40"/>
        </w:rPr>
      </w:pPr>
    </w:p>
    <w:p w14:paraId="32BCD1E3" w14:textId="77777777" w:rsidR="002B658C" w:rsidRPr="002B658C" w:rsidRDefault="002B658C" w:rsidP="002B658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ИНСТРУКЦИЯ ПО СБОРКЕ И ЗАПУСКУ ЛАБОРАТОРНОЙ РАБОТЫ</w:t>
      </w:r>
    </w:p>
    <w:p w14:paraId="10CCD0DA" w14:textId="77777777" w:rsidR="002B658C" w:rsidRPr="002B658C" w:rsidRDefault="002B658C" w:rsidP="002B658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sz w:val="24"/>
          <w:szCs w:val="24"/>
          <w:lang w:eastAsia="ru-RU"/>
        </w:rPr>
        <w:t>Данный проект представляет собой программный комплекс для моделирования многоуровневых систем кэширования со схемой взаимодействия Inclusive. Программа реализована на языке C++ (стандарт C++17) и снабжена автоматическими модульными тестами.</w:t>
      </w:r>
    </w:p>
    <w:p w14:paraId="1C74F771" w14:textId="77777777" w:rsidR="002B658C" w:rsidRPr="002B658C" w:rsidRDefault="002B658C" w:rsidP="002B658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Подготовка окружения и компиляция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br/>
        <w:t>Все команды выполняются в терминале из корневой папки проекта:</w:t>
      </w:r>
    </w:p>
    <w:p w14:paraId="4E455F06" w14:textId="77777777" w:rsidR="002B658C" w:rsidRPr="002B658C" w:rsidRDefault="002B658C" w:rsidP="002B658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sz w:val="24"/>
          <w:szCs w:val="24"/>
          <w:lang w:eastAsia="ru-RU"/>
        </w:rPr>
        <w:t xml:space="preserve">Для полной очистки старых объектных файлов выполните команду: </w:t>
      </w:r>
      <w:r w:rsidRPr="002B658C">
        <w:rPr>
          <w:rFonts w:ascii="Courier New" w:eastAsia="Times New Roman" w:hAnsi="Courier New" w:cs="Courier New"/>
          <w:sz w:val="21"/>
          <w:szCs w:val="21"/>
          <w:lang w:eastAsia="ru-RU"/>
        </w:rPr>
        <w:t>make clean</w:t>
      </w:r>
    </w:p>
    <w:p w14:paraId="565B5321" w14:textId="77777777" w:rsidR="002B658C" w:rsidRPr="002B658C" w:rsidRDefault="002B658C" w:rsidP="002B658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sz w:val="24"/>
          <w:szCs w:val="24"/>
          <w:lang w:eastAsia="ru-RU"/>
        </w:rPr>
        <w:t xml:space="preserve">Для сборки основного исполняемого файла выполните команду: </w:t>
      </w:r>
      <w:r w:rsidRPr="002B658C">
        <w:rPr>
          <w:rFonts w:ascii="Courier New" w:eastAsia="Times New Roman" w:hAnsi="Courier New" w:cs="Courier New"/>
          <w:sz w:val="21"/>
          <w:szCs w:val="21"/>
          <w:lang w:eastAsia="ru-RU"/>
        </w:rPr>
        <w:t>make</w:t>
      </w:r>
    </w:p>
    <w:p w14:paraId="0890ECB0" w14:textId="77777777" w:rsidR="002B658C" w:rsidRPr="002B658C" w:rsidRDefault="002B658C" w:rsidP="002B658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sz w:val="24"/>
          <w:szCs w:val="24"/>
          <w:lang w:eastAsia="ru-RU"/>
        </w:rPr>
        <w:t xml:space="preserve">После этого в корне проекта появится готовый исполняемый файл </w:t>
      </w:r>
      <w:r w:rsidRPr="002B658C">
        <w:rPr>
          <w:rFonts w:ascii="Courier New" w:eastAsia="Times New Roman" w:hAnsi="Courier New" w:cs="Courier New"/>
          <w:sz w:val="21"/>
          <w:szCs w:val="21"/>
          <w:lang w:eastAsia="ru-RU"/>
        </w:rPr>
        <w:t>cache_simulator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AD4CB4B" w14:textId="77777777" w:rsidR="002B658C" w:rsidRPr="002B658C" w:rsidRDefault="002B658C" w:rsidP="002B658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Запуск автоматического тестирования (Валидация)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Перед демонстрацией симулятора преподавателю необходимо подтвердить корректность реализации каждого отдельного алгоритма (LRU, LFU, 2Q, ARC, LIRS, OPT Belady). Для этого выполните команду: </w:t>
      </w:r>
      <w:r w:rsidRPr="002B658C">
        <w:rPr>
          <w:rFonts w:ascii="Courier New" w:eastAsia="Times New Roman" w:hAnsi="Courier New" w:cs="Courier New"/>
          <w:sz w:val="21"/>
          <w:szCs w:val="21"/>
          <w:lang w:eastAsia="ru-RU"/>
        </w:rPr>
        <w:t>make test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B658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Результат: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Программа скомпилирует тестовый модуль, выполнит серию внутренних проверок через макрос </w:t>
      </w:r>
      <w:r w:rsidRPr="002B658C">
        <w:rPr>
          <w:rFonts w:ascii="Courier New" w:eastAsia="Times New Roman" w:hAnsi="Courier New" w:cs="Courier New"/>
          <w:sz w:val="21"/>
          <w:szCs w:val="21"/>
          <w:lang w:eastAsia="ru-RU"/>
        </w:rPr>
        <w:t>assert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 xml:space="preserve"> и выведет статус </w:t>
      </w:r>
      <w:r w:rsidRPr="002B658C">
        <w:rPr>
          <w:rFonts w:ascii="Courier New" w:eastAsia="Times New Roman" w:hAnsi="Courier New" w:cs="Courier New"/>
          <w:sz w:val="21"/>
          <w:szCs w:val="21"/>
          <w:lang w:eastAsia="ru-RU"/>
        </w:rPr>
        <w:t>[ OK ]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 xml:space="preserve"> по каждому алгоритму.</w:t>
      </w:r>
    </w:p>
    <w:p w14:paraId="1087CE4C" w14:textId="77777777" w:rsidR="002B658C" w:rsidRPr="002B658C" w:rsidRDefault="002B658C" w:rsidP="002B658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B6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Работа в стандартном режиме симулятора (Сдача Слайда №2)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br/>
        <w:t>Программа принимает файл конфигурации и выводит в консоль строго одно число — общее количество попаданий (хитов) во всю систему.</w:t>
      </w:r>
    </w:p>
    <w:p w14:paraId="4501E91D" w14:textId="77777777" w:rsidR="002B658C" w:rsidRPr="002B658C" w:rsidRDefault="002B658C" w:rsidP="002B658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B658C">
        <w:rPr>
          <w:rFonts w:ascii="Arial" w:eastAsia="Times New Roman" w:hAnsi="Arial" w:cs="Arial"/>
          <w:sz w:val="24"/>
          <w:szCs w:val="24"/>
          <w:lang w:eastAsia="ru-RU"/>
        </w:rPr>
        <w:t>Пример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>запуска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r w:rsidRPr="002B658C">
        <w:rPr>
          <w:rFonts w:ascii="Courier New" w:eastAsia="Times New Roman" w:hAnsi="Courier New" w:cs="Courier New"/>
          <w:sz w:val="21"/>
          <w:szCs w:val="21"/>
          <w:lang w:val="en-US" w:eastAsia="ru-RU"/>
        </w:rPr>
        <w:t>./cache_simulator config.txt</w:t>
      </w:r>
    </w:p>
    <w:p w14:paraId="7558DD84" w14:textId="77777777" w:rsidR="002B658C" w:rsidRPr="002B658C" w:rsidRDefault="002B658C" w:rsidP="002B658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B658C">
        <w:rPr>
          <w:rFonts w:ascii="Arial" w:eastAsia="Times New Roman" w:hAnsi="Arial" w:cs="Arial"/>
          <w:sz w:val="24"/>
          <w:szCs w:val="24"/>
          <w:lang w:eastAsia="ru-RU"/>
        </w:rPr>
        <w:t>Пример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>формата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B658C">
        <w:rPr>
          <w:rFonts w:ascii="Arial" w:eastAsia="Times New Roman" w:hAnsi="Arial" w:cs="Arial"/>
          <w:sz w:val="24"/>
          <w:szCs w:val="24"/>
          <w:lang w:eastAsia="ru-RU"/>
        </w:rPr>
        <w:t>файла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B658C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config.txt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br/>
        <w:t>2 LFU ARC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br/>
        <w:t>16 10</w:t>
      </w:r>
      <w:r w:rsidRPr="002B658C">
        <w:rPr>
          <w:rFonts w:ascii="Arial" w:eastAsia="Times New Roman" w:hAnsi="Arial" w:cs="Arial"/>
          <w:sz w:val="24"/>
          <w:szCs w:val="24"/>
          <w:lang w:val="en-US" w:eastAsia="ru-RU"/>
        </w:rPr>
        <w:br/>
        <w:t>1 2 3 1 2 4 5 6 4 5</w:t>
      </w:r>
    </w:p>
    <w:p w14:paraId="6D3704F1" w14:textId="4DCBED7F" w:rsidR="002B658C" w:rsidRPr="002B658C" w:rsidRDefault="002B658C" w:rsidP="002B658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74224D" w14:textId="77777777" w:rsidR="002B658C" w:rsidRPr="007A7DCC" w:rsidRDefault="002B658C" w:rsidP="007A7DCC">
      <w:pPr>
        <w:rPr>
          <w:sz w:val="40"/>
          <w:szCs w:val="40"/>
        </w:rPr>
      </w:pPr>
    </w:p>
    <w:sectPr w:rsidR="002B658C" w:rsidRPr="007A7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14750"/>
    <w:multiLevelType w:val="multilevel"/>
    <w:tmpl w:val="239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7507"/>
    <w:multiLevelType w:val="multilevel"/>
    <w:tmpl w:val="9B104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80E02"/>
    <w:multiLevelType w:val="multilevel"/>
    <w:tmpl w:val="0F9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21F11"/>
    <w:multiLevelType w:val="multilevel"/>
    <w:tmpl w:val="1EC8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59B4"/>
    <w:multiLevelType w:val="multilevel"/>
    <w:tmpl w:val="42F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3239E"/>
    <w:multiLevelType w:val="multilevel"/>
    <w:tmpl w:val="442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0199B"/>
    <w:multiLevelType w:val="multilevel"/>
    <w:tmpl w:val="1840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96403"/>
    <w:multiLevelType w:val="multilevel"/>
    <w:tmpl w:val="1B26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CC"/>
    <w:rsid w:val="00254166"/>
    <w:rsid w:val="002B1788"/>
    <w:rsid w:val="002B658C"/>
    <w:rsid w:val="00581550"/>
    <w:rsid w:val="007A7DCC"/>
    <w:rsid w:val="00C6638D"/>
    <w:rsid w:val="00EC42B2"/>
    <w:rsid w:val="00FC6698"/>
    <w:rsid w:val="00FF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A9F5A"/>
  <w15:chartTrackingRefBased/>
  <w15:docId w15:val="{590E0AEA-41C3-47E6-B784-A724923A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7DCC"/>
    <w:rPr>
      <w:b/>
      <w:bCs/>
    </w:rPr>
  </w:style>
  <w:style w:type="paragraph" w:customStyle="1" w:styleId="z1qcye">
    <w:name w:val="z1qcye"/>
    <w:basedOn w:val="a"/>
    <w:rsid w:val="007A7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7A7DCC"/>
  </w:style>
  <w:style w:type="character" w:styleId="a4">
    <w:name w:val="Emphasis"/>
    <w:basedOn w:val="a0"/>
    <w:uiPriority w:val="20"/>
    <w:qFormat/>
    <w:rsid w:val="007A7DCC"/>
    <w:rPr>
      <w:i/>
      <w:iCs/>
    </w:rPr>
  </w:style>
  <w:style w:type="character" w:styleId="HTML">
    <w:name w:val="HTML Code"/>
    <w:basedOn w:val="a0"/>
    <w:uiPriority w:val="99"/>
    <w:semiHidden/>
    <w:unhideWhenUsed/>
    <w:rsid w:val="007A7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4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7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720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0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29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1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95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1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3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282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23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6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54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dcterms:created xsi:type="dcterms:W3CDTF">2026-10-23T21:09:00Z</dcterms:created>
  <dcterms:modified xsi:type="dcterms:W3CDTF">2026-10-23T21:51:00Z</dcterms:modified>
</cp:coreProperties>
</file>