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Бот: @Fansy_TFM_bot.</w:t>
      </w:r>
      <w:r>
        <w:t xml:space="preserve"> ✅ Добавлен в чат и </w:t>
      </w:r>
      <w:r>
        <w:rPr>
          <w:b/>
          <w:bCs/>
        </w:rPr>
        <w:t xml:space="preserve">назначен администратором</w:t>
      </w:r>
      <w:r>
        <w:t xml:space="preserve">, поэтому видит все сообщения и файлы. Отключать режим приватности не нужно.</w:t>
      </w:r>
    </w:p>
    <w:p>
      <w:pPr>
        <w:pStyle w:val="ListParagraph"/>
        <w:numPr>
          <w:ilvl w:val="0"/>
          <w:numId w:val="3"/>
        </w:numPr>
      </w:pPr>
      <w:r>
        <w:t xml:space="preserve">Осталось: передать разработчику </w:t>
      </w:r>
      <w:r>
        <w:rPr>
          <w:b/>
          <w:bCs/>
        </w:rPr>
        <w:t xml:space="preserve">токен бота</w:t>
      </w:r>
      <w:r>
        <w:t xml:space="preserve"> (@BotFather → </w:t>
      </w:r>
      <w:r>
        <w:rPr>
          <w:rFonts w:ascii="Consolas" w:cs="Consolas" w:eastAsia="Consolas" w:hAnsi="Consolas"/>
          <w:color w:val="1F4E79"/>
        </w:rPr>
        <w:t xml:space="preserve">/mybots</w:t>
      </w:r>
      <w:r>
        <w:t xml:space="preserve"> → @Fansy_TFM_bot → API Token) лично и защищённым способом. Токен не пересылать в чате, не вписывать в ТЗ и не хранить в репозитории.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ID чата</w:t>
      </w:r>
      <w:r>
        <w:t xml:space="preserve"> (chat_id) разработчик определяет сам: после того как в чат придёт любое сообщение, ID будет виден в ответе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Важно: если у бота уже настроен webhook для другой системы, получать сообщения через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 не получится. Это нужно проверить (</w:t>
      </w:r>
      <w:r>
        <w:rPr>
          <w:rFonts w:ascii="Consolas" w:cs="Consolas" w:eastAsia="Consolas" w:hAnsi="Consolas"/>
          <w:color w:val="1F4E79"/>
        </w:rPr>
        <w:t xml:space="preserve">getWebhookInfo</w:t>
      </w:r>
      <w:r>
        <w:t xml:space="preserve">) и согласовать, какая система обрабатывает сообщения бота.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удерживать:</w:t>
      </w:r>
      <w:r>
        <w:t xml:space="preserve"> вкладка НДФЛ в документе остаётся пустой. Взносы — как в ручных документах (сверить с эталоном ФН00-000023).</w:t>
      </w:r>
    </w:p>
    <w:p>
      <w:pPr>
        <w:pStyle w:val="Heading2"/>
      </w:pPr>
      <w:r>
        <w:t xml:space="preserve">5.2 Разовое начисление</w:t>
      </w:r>
    </w:p>
    <w:p>
      <w:r>
        <w:t xml:space="preserve">Реквизиты — как в ручных документах (эталон: ФН00-000041 за июль 2026, ФН00-000047 за август 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 из B3 (например, «Август 2026»)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Последний день месяца (31.08.2026)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Организация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Fansy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(пусто)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 за месяц суммой УУ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начала / Дата окончания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Первый / последний день месяца (01.08.2026 – 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отражения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Отражение Премия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Учитывать как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менять (значение по умолчанию: «Расчеты по оплате труда»)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человека, одна строка на человека.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удерживать.</w:t>
      </w:r>
      <w:r>
        <w:t xml:space="preserve"> Взносы — как в ручных документах (сверить с эталоном ФН00-000047).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учитывается:</w:t>
      </w:r>
      <w:r>
        <w:t xml:space="preserve"> к выплате = </w:t>
      </w:r>
      <w:r>
        <w:rPr>
          <w:b/>
          <w:bCs/>
        </w:rPr>
        <w:t xml:space="preserve">всё начисленное</w:t>
      </w:r>
      <w:r>
        <w:t xml:space="preserve"> без удержания НДФЛ, то есть сумма колонки N «Итого» по человеку. Колонка «НДФЛ к перечислению» в ведомости — 0.</w:t>
      </w:r>
    </w:p>
    <w:p>
      <w:pPr>
        <w:pStyle w:val="ListParagraph"/>
        <w:numPr>
          <w:ilvl w:val="0"/>
          <w:numId w:val="3"/>
        </w:numPr>
      </w:pPr>
      <w:r>
        <w:t xml:space="preserve">Заполнение: штатная команда «Заполнить» по сотрудникам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строки остальных удаляются. Если штатное заполнение даёт сумму, отличную от N (например, из-за остатков прошлых месяцев), сумма к выплате </w:t>
      </w:r>
      <w:r>
        <w:rPr>
          <w:b/>
          <w:bCs/>
        </w:rPr>
        <w:t xml:space="preserve">фиксируется равной N</w:t>
      </w:r>
      <w:r>
        <w:t xml:space="preserve">, а человек попадает в протокол.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, совпадает с ФН00-000057).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«Премия за месяц суммой УУ». Способ отражения премии — «Отражение Премия».</w:t>
      </w:r>
    </w:p>
    <w:p>
      <w:pPr>
        <w:pStyle w:val="ListParagraph"/>
        <w:numPr>
          <w:ilvl w:val="0"/>
          <w:numId w:val="3"/>
        </w:numPr>
      </w:pPr>
      <w:r>
        <w:t xml:space="preserve">Флажок «Рассчитывать НДФЛ» — по умолчанию </w:t>
      </w:r>
      <w:r>
        <w:rPr>
          <w:b/>
          <w:bCs/>
        </w:rPr>
        <w:t xml:space="preserve">выключен</w:t>
      </w:r>
      <w:r>
        <w:t xml:space="preserve"> (НДФЛ не учитывается).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документы: ФН00-000023, ФН00-000047, ФН00-000057 (август 2026), ФН00-000041 (премия за июль 2026).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ListParagraph"/>
        <w:numPr>
          <w:ilvl w:val="0"/>
          <w:numId w:val="3"/>
        </w:numPr>
      </w:pPr>
      <w:r>
        <w:t xml:space="preserve">Бот @Fansy_TFM_bot уже добавлен в чат https://t.me/+MkKkPuP3QsUyYWZi и назначен администратором. Передать разработчику токен бота (лично, защищённым способом).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Принятые решения</w:t>
      </w:r>
    </w:p>
    <w:p>
      <w:pPr>
        <w:pStyle w:val="ListParagraph"/>
        <w:numPr>
          <w:ilvl w:val="0"/>
          <w:numId w:val="6"/>
        </w:numPr>
      </w:pPr>
      <w:r>
        <w:t xml:space="preserve">Новые сотрудники заводятся автоматически только на должность «Скаут». Люди с другими должностями, которых нет в 1С, не заводятся: они попадают в протокол со статусом «нет настройки для должности», их принимают вручную.</w:t>
      </w:r>
    </w:p>
    <w:p>
      <w:pPr>
        <w:pStyle w:val="ListParagraph"/>
        <w:numPr>
          <w:ilvl w:val="0"/>
          <w:numId w:val="6"/>
        </w:numPr>
      </w:pPr>
      <w:r>
        <w:t xml:space="preserve">Из Telegram-чата берутся только файлы .xlsx. Ссылки на Google Таблицы не обрабатываются.</w:t>
      </w:r>
    </w:p>
    <w:p>
      <w:pPr>
        <w:pStyle w:val="ListParagraph"/>
        <w:numPr>
          <w:ilvl w:val="0"/>
          <w:numId w:val="6"/>
        </w:numPr>
      </w:pPr>
      <w:r>
        <w:t xml:space="preserve">Строки в USD не загружаются, только выводятся в протокол.</w:t>
      </w:r>
    </w:p>
    <w:p>
      <w:pPr>
        <w:pStyle w:val="ListParagraph"/>
        <w:numPr>
          <w:ilvl w:val="0"/>
          <w:numId w:val="6"/>
        </w:numPr>
      </w:pPr>
      <w:r>
        <w:t xml:space="preserve">Ведомости создаются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Для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ведомости не создаются.</w:t>
      </w:r>
    </w:p>
    <w:p>
      <w:pPr>
        <w:pStyle w:val="ListParagraph"/>
        <w:numPr>
          <w:ilvl w:val="0"/>
          <w:numId w:val="6"/>
        </w:numPr>
      </w:pPr>
      <w:r>
        <w:t xml:space="preserve">Файлы принимаются от любого участника чата. Ограничения по отправителям нет.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2026-10-02T14:38:57.386Z</dcterms:created>
  <dcterms:modified xsi:type="dcterms:W3CDTF">2026-10-02T14:38:57.388Z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