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Вычисление наибольшего общего делителя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2024 September 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алгоритмов вычисления наибольшего общего делителя.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методы вычисления наибольшего общего делителя.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алгоритмы вычисления НОД.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- значит 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r</m:t>
        </m:r>
      </m:oMath>
      <w:r>
        <w:t xml:space="preserve">, 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∈</m:t>
        </m:r>
        <m: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∣</m:t>
        </m:r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-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  <w:iCs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), если выполняются следующие условия:</w:t>
      </w:r>
    </w:p>
    <w:p>
      <w:pPr>
        <w:pStyle w:val="Compact"/>
        <w:numPr>
          <w:ilvl w:val="0"/>
          <w:numId w:val="1002"/>
        </w:numPr>
      </w:pPr>
      <w:r>
        <w:t xml:space="preserve">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[1]</w:t>
      </w:r>
    </w:p>
    <w:bookmarkEnd w:id="22"/>
    <w:bookmarkStart w:id="37" w:name="ход-выполнения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Работа выполняется на языке программирования Julia.</w:t>
      </w:r>
    </w:p>
    <w:p>
      <w:pPr>
        <w:pStyle w:val="Compact"/>
        <w:numPr>
          <w:ilvl w:val="0"/>
          <w:numId w:val="1003"/>
        </w:numPr>
      </w:pPr>
      <w:r>
        <w:t xml:space="preserve">Реализуем алгоритм Евклида:</w:t>
      </w:r>
    </w:p>
    <w:p>
      <w:pPr>
        <w:pStyle w:val="CaptionedFigure"/>
      </w:pPr>
      <w:r>
        <w:drawing>
          <wp:inline>
            <wp:extent cx="3200400" cy="3509577"/>
            <wp:effectExtent b="0" l="0" r="0" t="0"/>
            <wp:docPr descr="Алгоритм Евклида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09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Евклида</w:t>
      </w:r>
    </w:p>
    <w:p>
      <w:pPr>
        <w:pStyle w:val="Compact"/>
        <w:numPr>
          <w:ilvl w:val="0"/>
          <w:numId w:val="1004"/>
        </w:numPr>
      </w:pPr>
      <w:r>
        <w:t xml:space="preserve">Реализуем бинарный алгоритм Евклида:</w:t>
      </w:r>
    </w:p>
    <w:p>
      <w:pPr>
        <w:pStyle w:val="CaptionedFigure"/>
      </w:pPr>
      <w:r>
        <w:drawing>
          <wp:inline>
            <wp:extent cx="3200400" cy="5126566"/>
            <wp:effectExtent b="0" l="0" r="0" t="0"/>
            <wp:docPr descr="Бинарный алгоритм Евклида" title="" id="27" name="Picture"/>
            <a:graphic>
              <a:graphicData uri="http://schemas.openxmlformats.org/drawingml/2006/picture">
                <pic:pic>
                  <pic:nvPicPr>
                    <pic:cNvPr descr="images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2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</w:t>
      </w:r>
    </w:p>
    <w:p>
      <w:pPr>
        <w:pStyle w:val="Compact"/>
        <w:numPr>
          <w:ilvl w:val="0"/>
          <w:numId w:val="1005"/>
        </w:numPr>
      </w:pPr>
      <w:r>
        <w:t xml:space="preserve">Реализуем расширенный алгоритм Евклида:</w:t>
      </w:r>
    </w:p>
    <w:p>
      <w:pPr>
        <w:pStyle w:val="CaptionedFigure"/>
      </w:pPr>
      <w:r>
        <w:drawing>
          <wp:inline>
            <wp:extent cx="3733800" cy="4839375"/>
            <wp:effectExtent b="0" l="0" r="0" t="0"/>
            <wp:docPr descr="Расширенный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images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p>
      <w:pPr>
        <w:pStyle w:val="Compact"/>
        <w:numPr>
          <w:ilvl w:val="0"/>
          <w:numId w:val="1006"/>
        </w:numPr>
      </w:pPr>
      <w:r>
        <w:t xml:space="preserve">Реализуем расширенный бинарный алгоритм Евклида:</w:t>
      </w:r>
    </w:p>
    <w:p>
      <w:pPr>
        <w:pStyle w:val="CaptionedFigure"/>
      </w:pPr>
      <w:r>
        <w:drawing>
          <wp:inline>
            <wp:extent cx="3733800" cy="4949623"/>
            <wp:effectExtent b="0" l="0" r="0" t="0"/>
            <wp:docPr descr="Расширенный бинарный алгоритм Евклида 1" title="" id="33" name="Picture"/>
            <a:graphic>
              <a:graphicData uri="http://schemas.openxmlformats.org/drawingml/2006/picture">
                <pic:pic>
                  <pic:nvPicPr>
                    <pic:cNvPr descr="images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1</w:t>
      </w:r>
    </w:p>
    <w:p>
      <w:pPr>
        <w:pStyle w:val="CaptionedFigure"/>
      </w:pPr>
      <w:r>
        <w:drawing>
          <wp:inline>
            <wp:extent cx="3733800" cy="4949623"/>
            <wp:effectExtent b="0" l="0" r="0" t="0"/>
            <wp:docPr descr="Расширенный бинарный алгоритм Евклида 2" title="" id="35" name="Picture"/>
            <a:graphic>
              <a:graphicData uri="http://schemas.openxmlformats.org/drawingml/2006/picture">
                <pic:pic>
                  <pic:nvPicPr>
                    <pic:cNvPr descr="images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2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алгоритмы вычисления наибольшего общего делителя.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kur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Методические материалы курса. РУДН, 2024. 354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Бармина Ольга Константиновна</dc:creator>
  <dc:language>ru-RU</dc:language>
  <cp:keywords/>
  <dcterms:created xsi:type="dcterms:W3CDTF">2024-10-10T11:36:40Z</dcterms:created>
  <dcterms:modified xsi:type="dcterms:W3CDTF">2024-10-10T11:36:40Z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gost-r-7-0-5-2008-numeric.csl</vt:lpwstr>
  </property>
  <property fmtid="{D5CDD505-2E9C-101B-9397-08002B2CF9AE}" pid="18" name="date">
    <vt:lpwstr>2024 September 7th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institute">
    <vt:lpwstr>Российский университет дружбы народов, Москва, Россия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Вычисление наибольшего общего делителя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