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9.jpg" ContentType="image/jpeg"/>
  <Override PartName="/word/media/rId34.jpg" ContentType="image/jpeg"/>
  <Override PartName="/word/media/rId39.jpg" ContentType="image/jpeg"/>
  <Override PartName="/word/media/rId44.jpg" ContentType="image/jpeg"/>
  <Override PartName="/word/media/rId49.jpg" ContentType="image/jpeg"/>
  <Override PartName="/word/media/rId54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№8.</w:t>
      </w:r>
      <w:r>
        <w:br/>
      </w:r>
      <w:r>
        <w:t xml:space="preserve">Целочисленная арифметика многократной точности</w:t>
      </w:r>
    </w:p>
    <w:p>
      <w:pPr>
        <w:pStyle w:val="Author"/>
      </w:pPr>
      <w:r>
        <w:t xml:space="preserve">Студент: Бармина Ольга Константиновна</w:t>
      </w:r>
    </w:p>
    <w:p>
      <w:pPr>
        <w:pStyle w:val="Author"/>
      </w:pPr>
      <w:r>
        <w:t xml:space="preserve">Группа: НПИмд-01-23</w:t>
      </w:r>
    </w:p>
    <w:p>
      <w:pPr>
        <w:pStyle w:val="Date"/>
      </w:pPr>
      <w:r>
        <w:t xml:space="preserve">2024 September 8th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алгоритмами по воплощению целочисленной арифметики многократной точности, а также программная реализация данных алгоритмов.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рассмотренные в инструкции к лабораторной работе алгоритмы программно.</w:t>
      </w:r>
    </w:p>
    <w:p>
      <w:pPr>
        <w:pStyle w:val="BodyText"/>
      </w:pPr>
      <w:r>
        <w:t xml:space="preserve">Алгоритмы:</w:t>
      </w:r>
    </w:p>
    <w:p>
      <w:pPr>
        <w:numPr>
          <w:ilvl w:val="0"/>
          <w:numId w:val="1001"/>
        </w:numPr>
      </w:pPr>
      <w:r>
        <w:t xml:space="preserve">Сложение неотрицательных целых чисел</w:t>
      </w:r>
    </w:p>
    <w:p>
      <w:pPr>
        <w:numPr>
          <w:ilvl w:val="0"/>
          <w:numId w:val="1001"/>
        </w:numPr>
      </w:pPr>
      <w:r>
        <w:t xml:space="preserve">Вычитание неотрицательных целых чисел</w:t>
      </w:r>
    </w:p>
    <w:p>
      <w:pPr>
        <w:numPr>
          <w:ilvl w:val="0"/>
          <w:numId w:val="1001"/>
        </w:numPr>
      </w:pPr>
      <w:r>
        <w:t xml:space="preserve">Умножение неотрицательных целых чисел столбиком</w:t>
      </w:r>
    </w:p>
    <w:p>
      <w:pPr>
        <w:numPr>
          <w:ilvl w:val="0"/>
          <w:numId w:val="1001"/>
        </w:numPr>
      </w:pPr>
      <w:r>
        <w:t xml:space="preserve">Быстрый столбик</w:t>
      </w:r>
    </w:p>
    <w:p>
      <w:pPr>
        <w:numPr>
          <w:ilvl w:val="0"/>
          <w:numId w:val="1001"/>
        </w:numPr>
      </w:pPr>
      <w:r>
        <w:t xml:space="preserve">Деление многоразрядных целых чисел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стали алгоритмы по воплощению целочисленной арифметики многократной точности.</w:t>
      </w:r>
    </w:p>
    <w:bookmarkStart w:id="22" w:name="арифметика-многократной-точнос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Арифметика многократной точности</w:t>
      </w:r>
    </w:p>
    <w:p>
      <w:pPr>
        <w:pStyle w:val="FirstParagraph"/>
      </w:pPr>
      <w:r>
        <w:t xml:space="preserve">Арифметика многократной точности — это операции (базовые арифметические действия, элементарные математические функции и пр.) над числами большой разрядности, т.е. числами, разрядность которых превышает длину машинного слова универсальных процессоров общего назначения (более 128 бит)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 используются целые числа длиной 1000 и более битов. Для задания чисел такого размера не подходит ни один стандартный целочисленный тип данных современных языков программирования.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 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нами были рассмотрены алгоритмы по воплощению целочисленной арифметики многократной точности.</w:t>
      </w:r>
    </w:p>
    <w:bookmarkEnd w:id="22"/>
    <w:bookmarkEnd w:id="23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соответствии с заданием, была написана программа по воплощению алгоритмов сложения, вычитания, умножения и деления чисел.</w:t>
      </w:r>
    </w:p>
    <w:bookmarkStart w:id="28" w:name="вспомогательные-действ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Вспомогательные действия</w:t>
      </w:r>
    </w:p>
    <w:bookmarkStart w:id="27" w:name="fig:001"/>
    <w:p>
      <w:pPr>
        <w:pStyle w:val="CaptionedFigure"/>
      </w:pPr>
      <w:r>
        <w:drawing>
          <wp:inline>
            <wp:extent cx="3733800" cy="2360874"/>
            <wp:effectExtent b="0" l="0" r="0" t="0"/>
            <wp:docPr descr="Figure 1: Вспомогательные действия для удобства дальнейших вычислений" title="" id="25" name="Picture"/>
            <a:graphic>
              <a:graphicData uri="http://schemas.openxmlformats.org/drawingml/2006/picture">
                <pic:pic>
                  <pic:nvPicPr>
                    <pic:cNvPr descr="images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Вспомогательные действия для удобства дальнейших вычислений</w:t>
      </w:r>
    </w:p>
    <w:bookmarkEnd w:id="27"/>
    <w:bookmarkEnd w:id="28"/>
    <w:bookmarkStart w:id="33" w:name="Xfbd09422acbac4bbee739608b43a2759650ba9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1. Сложение неотрицательных целых чисел. Реализация</w:t>
      </w:r>
    </w:p>
    <w:bookmarkStart w:id="32" w:name="fig:002"/>
    <w:p>
      <w:pPr>
        <w:pStyle w:val="CaptionedFigure"/>
      </w:pPr>
      <w:r>
        <w:drawing>
          <wp:inline>
            <wp:extent cx="2667000" cy="2648649"/>
            <wp:effectExtent b="0" l="0" r="0" t="0"/>
            <wp:docPr descr="Figure 2: Алгоритм 1. Сложение неотрицательных целых чисел" title="" id="30" name="Picture"/>
            <a:graphic>
              <a:graphicData uri="http://schemas.openxmlformats.org/drawingml/2006/picture">
                <pic:pic>
                  <pic:nvPicPr>
                    <pic:cNvPr descr="images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4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Алгоритм 1. Сложение неотрицательных целых чисел</w:t>
      </w:r>
    </w:p>
    <w:bookmarkEnd w:id="32"/>
    <w:bookmarkEnd w:id="33"/>
    <w:bookmarkStart w:id="38" w:name="X47f27a387242c4a04522f977212baf1d197b1d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Алгоритм 2. Вычитание неотрицательных целых чисел. Реализация</w:t>
      </w:r>
    </w:p>
    <w:bookmarkStart w:id="37" w:name="fig:003"/>
    <w:p>
      <w:pPr>
        <w:pStyle w:val="CaptionedFigure"/>
      </w:pPr>
      <w:r>
        <w:drawing>
          <wp:inline>
            <wp:extent cx="2667000" cy="2624762"/>
            <wp:effectExtent b="0" l="0" r="0" t="0"/>
            <wp:docPr descr="Figure 3: Алгоритм 2. Вычитание неотрицательных целых чисел" title="" id="35" name="Picture"/>
            <a:graphic>
              <a:graphicData uri="http://schemas.openxmlformats.org/drawingml/2006/picture">
                <pic:pic>
                  <pic:nvPicPr>
                    <pic:cNvPr descr="images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2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Алгоритм 2. Вычитание неотрицательных целых чисел</w:t>
      </w:r>
    </w:p>
    <w:bookmarkEnd w:id="37"/>
    <w:bookmarkEnd w:id="38"/>
    <w:bookmarkStart w:id="43" w:name="Xed3067024dd17f2dfd11f09bcc9d450b5dea4c0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Алгоритм 3. Умножение неотрицательных целых чисел столбиком. Реализация</w:t>
      </w:r>
    </w:p>
    <w:bookmarkStart w:id="42" w:name="fig:004"/>
    <w:p>
      <w:pPr>
        <w:pStyle w:val="CaptionedFigure"/>
      </w:pPr>
      <w:r>
        <w:drawing>
          <wp:inline>
            <wp:extent cx="2667000" cy="2944935"/>
            <wp:effectExtent b="0" l="0" r="0" t="0"/>
            <wp:docPr descr="Figure 4: Алгоритм 3. Умножение неотрицательных целых чисел столбиком" title="" id="40" name="Picture"/>
            <a:graphic>
              <a:graphicData uri="http://schemas.openxmlformats.org/drawingml/2006/picture">
                <pic:pic>
                  <pic:nvPicPr>
                    <pic:cNvPr descr="images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4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Алгоритм 3. Умножение неотрицательных целых чисел столбиком</w:t>
      </w:r>
    </w:p>
    <w:bookmarkEnd w:id="42"/>
    <w:bookmarkEnd w:id="43"/>
    <w:bookmarkStart w:id="48" w:name="алгоритм-4.-быстрый-столбик.-реализация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Алгоритм 4. Быстрый столбик. Реализация</w:t>
      </w:r>
    </w:p>
    <w:bookmarkStart w:id="47" w:name="fig:005"/>
    <w:p>
      <w:pPr>
        <w:pStyle w:val="CaptionedFigure"/>
      </w:pPr>
      <w:r>
        <w:drawing>
          <wp:inline>
            <wp:extent cx="2667000" cy="2765322"/>
            <wp:effectExtent b="0" l="0" r="0" t="0"/>
            <wp:docPr descr="Figure 5: Алгоритм 4. Быстрый столбик" title="" id="45" name="Picture"/>
            <a:graphic>
              <a:graphicData uri="http://schemas.openxmlformats.org/drawingml/2006/picture">
                <pic:pic>
                  <pic:nvPicPr>
                    <pic:cNvPr descr="images/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6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Алгоритм 4. Быстрый столбик</w:t>
      </w:r>
    </w:p>
    <w:bookmarkEnd w:id="47"/>
    <w:bookmarkEnd w:id="48"/>
    <w:bookmarkStart w:id="53" w:name="X3d98d1868c7502b0afce8820a621be86d5d88d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Алгоритм 5. Деление многоразрядных целых чисел. Реализация</w:t>
      </w:r>
    </w:p>
    <w:bookmarkStart w:id="52" w:name="fig:006"/>
    <w:p>
      <w:pPr>
        <w:pStyle w:val="CaptionedFigure"/>
      </w:pPr>
      <w:r>
        <w:drawing>
          <wp:inline>
            <wp:extent cx="2667000" cy="2135683"/>
            <wp:effectExtent b="0" l="0" r="0" t="0"/>
            <wp:docPr descr="Figure 6: Алгоритм 5. Деление многоразрядных целых чисел" title="" id="50" name="Picture"/>
            <a:graphic>
              <a:graphicData uri="http://schemas.openxmlformats.org/drawingml/2006/picture">
                <pic:pic>
                  <pic:nvPicPr>
                    <pic:cNvPr descr="images/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Алгоритм 5. Деление многоразрядных целых чисел</w:t>
      </w:r>
    </w:p>
    <w:bookmarkEnd w:id="52"/>
    <w:bookmarkEnd w:id="53"/>
    <w:bookmarkStart w:id="58" w:name="Xfdf0e79f42292e5ec91e71c8ebe05bea61eb8c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Алгоритм 5. Деление многоразрядных целых чисел. Реализация</w:t>
      </w:r>
    </w:p>
    <w:bookmarkStart w:id="57" w:name="fig:007"/>
    <w:p>
      <w:pPr>
        <w:pStyle w:val="CaptionedFigure"/>
      </w:pPr>
      <w:r>
        <w:drawing>
          <wp:inline>
            <wp:extent cx="4267200" cy="3698941"/>
            <wp:effectExtent b="0" l="0" r="0" t="0"/>
            <wp:docPr descr="Figure 7: Алгоритм 5. Деление многоразрядных целых чисел" title="" id="55" name="Picture"/>
            <a:graphic>
              <a:graphicData uri="http://schemas.openxmlformats.org/drawingml/2006/picture">
                <pic:pic>
                  <pic:nvPicPr>
                    <pic:cNvPr descr="images/7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Алгоритм 5. Деление многоразрядных целых чисел</w:t>
      </w:r>
    </w:p>
    <w:bookmarkEnd w:id="57"/>
    <w:bookmarkEnd w:id="58"/>
    <w:bookmarkStart w:id="63" w:name="X1c0b17b9d6bf28d95b493862c4acfb52deb7712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Алгоритм 5. Деление многоразрядных целых чисел. Результат</w:t>
      </w:r>
    </w:p>
    <w:bookmarkStart w:id="62" w:name="fig:008"/>
    <w:p>
      <w:pPr>
        <w:pStyle w:val="CaptionedFigure"/>
      </w:pPr>
      <w:r>
        <w:drawing>
          <wp:inline>
            <wp:extent cx="2133600" cy="3155576"/>
            <wp:effectExtent b="0" l="0" r="0" t="0"/>
            <wp:docPr descr="Figure 8: Алгоритм 5. Деление многоразрядных целых чисел" title="" id="60" name="Picture"/>
            <a:graphic>
              <a:graphicData uri="http://schemas.openxmlformats.org/drawingml/2006/picture">
                <pic:pic>
                  <pic:nvPicPr>
                    <pic:cNvPr descr="images/8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5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Алгоритм 5. Деление многоразрядных целых чисел</w:t>
      </w:r>
    </w:p>
    <w:bookmarkEnd w:id="62"/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в результате выполнения данной лабораторной работы нам удалось осуществить программно алгоритмы, рассмотренные в описании к лабораторной работе, а также мы осуществили программно данные алгоритмы.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Методические материалы курса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4" Target="media/rId54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№8. Целочисленная арифметика многократной точности</dc:title>
  <dc:creator>Студент: Бармина Ольга Константиновна; Группа: НПИмд-01-23</dc:creator>
  <dc:language>ru-RU</dc:language>
  <cp:keywords/>
  <dcterms:created xsi:type="dcterms:W3CDTF">2024-09-08T10:31:25Z</dcterms:created>
  <dcterms:modified xsi:type="dcterms:W3CDTF">2024-09-08T10:31:25Z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2024 September 8th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List of Figures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List of Listings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Scale=MatchLowercase,Scale=0.8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title">
    <vt:lpwstr>Содержание</vt:lpwstr>
  </property>
  <property fmtid="{D5CDD505-2E9C-101B-9397-08002B2CF9AE}" pid="92" name="toc_depth">
    <vt:lpwstr>2</vt:lpwstr>
  </property>
</Properties>
</file>