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B8" w:rsidRPr="00ED4FB8" w:rsidRDefault="00ED4FB8" w:rsidP="00ED4FB8">
      <w:pPr>
        <w:spacing w:after="0" w:line="594" w:lineRule="atLeast"/>
        <w:jc w:val="center"/>
        <w:outlineLvl w:val="0"/>
        <w:rPr>
          <w:rFonts w:ascii="Arial" w:eastAsia="Times New Roman" w:hAnsi="Arial" w:cs="Arial"/>
          <w:kern w:val="36"/>
          <w:sz w:val="54"/>
          <w:szCs w:val="54"/>
          <w:lang w:val="en-US" w:eastAsia="ru-RU"/>
        </w:rPr>
      </w:pPr>
      <w:r w:rsidRPr="00ED4FB8">
        <w:rPr>
          <w:rFonts w:ascii="Arial" w:eastAsia="Times New Roman" w:hAnsi="Arial" w:cs="Arial"/>
          <w:kern w:val="36"/>
          <w:sz w:val="54"/>
          <w:szCs w:val="54"/>
          <w:lang w:eastAsia="ru-RU"/>
        </w:rPr>
        <w:t>Техники</w:t>
      </w:r>
      <w:r w:rsidRPr="00ED4FB8">
        <w:rPr>
          <w:rFonts w:ascii="Arial" w:eastAsia="Times New Roman" w:hAnsi="Arial" w:cs="Arial"/>
          <w:kern w:val="36"/>
          <w:sz w:val="54"/>
          <w:szCs w:val="54"/>
          <w:lang w:val="en-US"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kern w:val="36"/>
          <w:sz w:val="54"/>
          <w:szCs w:val="54"/>
          <w:lang w:eastAsia="ru-RU"/>
        </w:rPr>
        <w:t>эстимации</w:t>
      </w:r>
      <w:proofErr w:type="spellEnd"/>
      <w:r w:rsidRPr="00ED4FB8">
        <w:rPr>
          <w:rFonts w:ascii="Arial" w:eastAsia="Times New Roman" w:hAnsi="Arial" w:cs="Arial"/>
          <w:kern w:val="36"/>
          <w:sz w:val="54"/>
          <w:szCs w:val="54"/>
          <w:lang w:val="en-US" w:eastAsia="ru-RU"/>
        </w:rPr>
        <w:t xml:space="preserve"> | Estimation Techniques</w:t>
      </w:r>
    </w:p>
    <w:p w:rsidR="00ED4FB8" w:rsidRPr="00ED4FB8" w:rsidRDefault="00ED4FB8" w:rsidP="00ED4FB8">
      <w:pPr>
        <w:spacing w:after="0" w:line="240" w:lineRule="auto"/>
        <w:ind w:left="225"/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</w:pPr>
      <w:r w:rsidRPr="00ED4FB8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</w:t>
      </w:r>
      <w:r w:rsidRPr="00ED4FB8">
        <w:rPr>
          <w:rFonts w:ascii="Arial" w:eastAsia="Times New Roman" w:hAnsi="Arial" w:cs="Arial"/>
          <w:color w:val="212121"/>
          <w:sz w:val="24"/>
          <w:szCs w:val="24"/>
          <w:lang w:eastAsia="ru-RU"/>
        </w:rPr>
        <w:fldChar w:fldCharType="begin"/>
      </w:r>
      <w:r w:rsidRPr="00ED4FB8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instrText xml:space="preserve"> HYPERLINK "https://meline.lviv.ua/category/development/other/" </w:instrText>
      </w:r>
      <w:r w:rsidRPr="00ED4FB8">
        <w:rPr>
          <w:rFonts w:ascii="Arial" w:eastAsia="Times New Roman" w:hAnsi="Arial" w:cs="Arial"/>
          <w:color w:val="212121"/>
          <w:sz w:val="24"/>
          <w:szCs w:val="24"/>
          <w:lang w:eastAsia="ru-RU"/>
        </w:rPr>
        <w:fldChar w:fldCharType="separate"/>
      </w:r>
      <w:r w:rsidRPr="00ED4FB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Другое</w:t>
      </w:r>
      <w:r w:rsidRPr="00ED4FB8">
        <w:rPr>
          <w:rFonts w:ascii="Arial" w:eastAsia="Times New Roman" w:hAnsi="Arial" w:cs="Arial"/>
          <w:color w:val="212121"/>
          <w:sz w:val="24"/>
          <w:szCs w:val="24"/>
          <w:lang w:eastAsia="ru-RU"/>
        </w:rPr>
        <w:fldChar w:fldCharType="end"/>
      </w:r>
      <w:r w:rsidRPr="00ED4FB8">
        <w:rPr>
          <w:rFonts w:ascii="Arial" w:eastAsia="Times New Roman" w:hAnsi="Arial" w:cs="Arial"/>
          <w:color w:val="212121"/>
          <w:sz w:val="24"/>
          <w:szCs w:val="24"/>
          <w:lang w:val="en-US" w:eastAsia="ru-RU"/>
        </w:rPr>
        <w:t> 12.01.2021 </w:t>
      </w:r>
    </w:p>
    <w:p w:rsidR="00ED4FB8" w:rsidRPr="00ED4FB8" w:rsidRDefault="00ED4FB8" w:rsidP="00ED4FB8">
      <w:pPr>
        <w:spacing w:after="0" w:line="240" w:lineRule="auto"/>
        <w:ind w:left="225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1 281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Оценка проекта играет огромную роль в его развитии, так как ошибочные оценки могут стать причиной срывов сроков и нарушению бюджета. Правильные методы оценки приводят к формированию более крепких отношений с заказчиком и в команде, а </w:t>
      </w:r>
      <w:proofErr w:type="gram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так же</w:t>
      </w:r>
      <w:proofErr w:type="gram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обеспечению будущей работы и развитию вашего бизнеса.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В традиционном проекте </w:t>
      </w: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Waterfall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> этап планирования наступает сразу после запуска проекта. Начальные оценки будут задокументированы и могут корректироваться на протяжении всего проекта по мере появления новой информации.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В </w:t>
      </w: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Agile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 проектах используется более итеративный подход к планированию. Большинство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Agile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-фреймворков делят проекты на итерации или спринты. В этом случае оценки будут производиться первоначально при создании общего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Backlog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проекта, а затем снова во время каждого спринта.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Для того что бы правильно оценить проект нужно хорошо понимать несколько факторов:</w:t>
      </w:r>
    </w:p>
    <w:p w:rsidR="00ED4FB8" w:rsidRPr="00ED4FB8" w:rsidRDefault="00ED4FB8" w:rsidP="00ED4FB8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Объем работы</w:t>
      </w:r>
    </w:p>
    <w:p w:rsidR="00ED4FB8" w:rsidRPr="00ED4FB8" w:rsidRDefault="00ED4FB8" w:rsidP="00ED4FB8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Capacity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команды</w:t>
      </w:r>
    </w:p>
    <w:p w:rsidR="00ED4FB8" w:rsidRPr="00ED4FB8" w:rsidRDefault="00ED4FB8" w:rsidP="00ED4FB8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Риски, которые могут помешать его своевременной реализации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Совокупность всех этих данных поможет выставить более правильный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estimate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по проекту или конкретной задаче.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Используя различные техники оценки проекта, вы сможете предоставить более точные цифры для дальнейшего планирования работы.</w:t>
      </w:r>
    </w:p>
    <w:p w:rsidR="00ED4FB8" w:rsidRPr="00ED4FB8" w:rsidRDefault="00ED4FB8" w:rsidP="00ED4FB8">
      <w:pPr>
        <w:spacing w:before="300" w:after="300" w:line="528" w:lineRule="atLeast"/>
        <w:jc w:val="center"/>
        <w:outlineLvl w:val="1"/>
        <w:rPr>
          <w:rFonts w:ascii="Arial" w:eastAsia="Times New Roman" w:hAnsi="Arial" w:cs="Arial"/>
          <w:color w:val="212121"/>
          <w:sz w:val="48"/>
          <w:szCs w:val="48"/>
          <w:lang w:eastAsia="ru-RU"/>
        </w:rPr>
      </w:pP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Three-point</w:t>
      </w:r>
      <w:proofErr w:type="spellEnd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estimating</w:t>
      </w:r>
      <w:proofErr w:type="spellEnd"/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Этот метод оценки проекта использует математический подход к оценке.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Трехточечная оценка позволяет вам создать распределение вероятностей с диапазоном из трех результатов на основе очень небольшого количества данных или информации.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Для этого нужно поставить три оценки:</w:t>
      </w:r>
    </w:p>
    <w:p w:rsidR="00ED4FB8" w:rsidRPr="00ED4FB8" w:rsidRDefault="00ED4FB8" w:rsidP="00ED4FB8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A – наилучший вариант</w:t>
      </w:r>
    </w:p>
    <w:p w:rsidR="00ED4FB8" w:rsidRPr="00ED4FB8" w:rsidRDefault="00ED4FB8" w:rsidP="00ED4FB8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M – наиболее вероятный</w:t>
      </w:r>
    </w:p>
    <w:p w:rsidR="00ED4FB8" w:rsidRPr="00ED4FB8" w:rsidRDefault="00ED4FB8" w:rsidP="00ED4FB8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B – наихудший вариант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Используя эти данные, проедите не сложные результаты для </w:t>
      </w:r>
      <w:proofErr w:type="gram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того</w:t>
      </w:r>
      <w:proofErr w:type="gram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что бы получить взвешенное значение и отклонение.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E = (A + 4M + B) / 6</w:t>
      </w:r>
      <w:r w:rsidRPr="00ED4FB8">
        <w:rPr>
          <w:rFonts w:ascii="Arial" w:eastAsia="Times New Roman" w:hAnsi="Arial" w:cs="Arial"/>
          <w:sz w:val="24"/>
          <w:szCs w:val="24"/>
          <w:lang w:eastAsia="ru-RU"/>
        </w:rPr>
        <w:br/>
        <w:t>SD = (B − A) / 6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Запрос диапазона прогнозов, а затем вычисление среднего и стандартного отклонения позволяет вам быть гораздо точнее с оценками вашего проекта.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Более точные оценки проекта означают более успешные проекты.</w:t>
      </w:r>
    </w:p>
    <w:p w:rsidR="00ED4FB8" w:rsidRPr="00ED4FB8" w:rsidRDefault="00ED4FB8" w:rsidP="00ED4FB8">
      <w:pPr>
        <w:spacing w:before="300" w:after="300" w:line="528" w:lineRule="atLeast"/>
        <w:jc w:val="center"/>
        <w:outlineLvl w:val="1"/>
        <w:rPr>
          <w:rFonts w:ascii="Arial" w:eastAsia="Times New Roman" w:hAnsi="Arial" w:cs="Arial"/>
          <w:color w:val="212121"/>
          <w:sz w:val="48"/>
          <w:szCs w:val="48"/>
          <w:lang w:eastAsia="ru-RU"/>
        </w:rPr>
      </w:pPr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T-</w:t>
      </w: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shirts</w:t>
      </w:r>
      <w:proofErr w:type="spellEnd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estimating</w:t>
      </w:r>
      <w:proofErr w:type="spellEnd"/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T-</w:t>
      </w: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shirts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 – это разновидность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hight-level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оценки, когда нужно предварительно оценить объем задачи.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При оценке используются единицы – S, M, L, XL – соответствующие размерам футболок, откуда и походит название метода.</w:t>
      </w:r>
    </w:p>
    <w:p w:rsidR="00ED4FB8" w:rsidRPr="00ED4FB8" w:rsidRDefault="00ED4FB8" w:rsidP="00ED4FB8">
      <w:pPr>
        <w:spacing w:before="300" w:after="300" w:line="528" w:lineRule="atLeast"/>
        <w:jc w:val="center"/>
        <w:outlineLvl w:val="1"/>
        <w:rPr>
          <w:rFonts w:ascii="Arial" w:eastAsia="Times New Roman" w:hAnsi="Arial" w:cs="Arial"/>
          <w:color w:val="212121"/>
          <w:sz w:val="48"/>
          <w:szCs w:val="48"/>
          <w:lang w:eastAsia="ru-RU"/>
        </w:rPr>
      </w:pP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Planning</w:t>
      </w:r>
      <w:proofErr w:type="spellEnd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poker</w:t>
      </w:r>
      <w:proofErr w:type="spellEnd"/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Planning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poker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(или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Scrum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poker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) помогает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agile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командам оценивать задачу или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scope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задач из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Backlog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>. В планировании участвует вся команда и у каждого участника есть свой набор карт. Все наборы на руках должны быть одинаковые. После того как задача будет рассмотрена и обсуждены все детали, участники покера одновременно показывают выбранные ими карточки. Эти карточки обозначают время, которое участник выбрал как необходимое для завершения этой задачи. Если есть большой разброс в результатах – стоит рассмотреть вариант о дополнительной дискуссии и последующим переголосованием, ведь возможно первоначальные результаты не учли какие-то необходимые детали или у участников разное представление об имплементации задачи.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В случае небольших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разбежностей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в голосовании – можно взять среднее число.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Для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Planning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poker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могут использоваться разные колоды. Например, если вы хотите оценить задачу по времени, может быть колода с линейными числовыми значениями или с </w:t>
      </w:r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числами Фибоначчи</w:t>
      </w:r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. В случае если нужно оценить сложность задачи, нужно использовать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Story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Points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Story</w:t>
      </w:r>
      <w:proofErr w:type="spellEnd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Points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 – это способ оценить сложность задачи, а не </w:t>
      </w:r>
      <w:proofErr w:type="gram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время</w:t>
      </w:r>
      <w:proofErr w:type="gram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которое будет на нее затрачено, как иногда принято ошибочно считать. Для работы со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Story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Point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принимается за эталон какая-то конкретная задача и, скажем она будет занимать 5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Story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Points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. Советуют иметь несколько эталонных задач, например на 5 и на 2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Story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Points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. Дальнейшая оценка задач происходит в их сравнении с эталонными. Путем деления больших задач на более мелкие, их можно легко сравнивать с имеющимися задачами и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эстимировать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D4FB8" w:rsidRPr="00ED4FB8" w:rsidRDefault="00ED4FB8" w:rsidP="00ED4FB8">
      <w:pPr>
        <w:spacing w:before="300" w:after="300" w:line="528" w:lineRule="atLeast"/>
        <w:jc w:val="center"/>
        <w:outlineLvl w:val="1"/>
        <w:rPr>
          <w:rFonts w:ascii="Arial" w:eastAsia="Times New Roman" w:hAnsi="Arial" w:cs="Arial"/>
          <w:color w:val="212121"/>
          <w:sz w:val="48"/>
          <w:szCs w:val="48"/>
          <w:lang w:eastAsia="ru-RU"/>
        </w:rPr>
      </w:pPr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WBS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Work</w:t>
      </w:r>
      <w:proofErr w:type="spellEnd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Breakdown</w:t>
      </w:r>
      <w:proofErr w:type="spellEnd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ED4FB8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Structure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 (WBS) – это способ оценки проекта, методом разделения его на более мелкие части. Например, если нам нужно оценить проект целиком, нужно его разделить на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epics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, их на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modules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, модули на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submodules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submodules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на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features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>, а их уже на самые маленькие задачи, пока они не станут неделимы.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В результате мы получим иерархическую структуру проекта, который должен быть выполнен командой. Оценив каждую маленькую часть в отдельности, возможно будет оценить весть проект целиком, но при этом стоит учитывать и зависимости между модулями.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Создание иерархической структуры проекта поможет вам получить детальную информацию о работе, которую необходимо выполнить.</w:t>
      </w:r>
    </w:p>
    <w:p w:rsidR="00ED4FB8" w:rsidRPr="00ED4FB8" w:rsidRDefault="00ED4FB8" w:rsidP="00ED4FB8">
      <w:pPr>
        <w:spacing w:before="300" w:after="300" w:line="528" w:lineRule="atLeast"/>
        <w:jc w:val="center"/>
        <w:outlineLvl w:val="1"/>
        <w:rPr>
          <w:rFonts w:ascii="Arial" w:eastAsia="Times New Roman" w:hAnsi="Arial" w:cs="Arial"/>
          <w:color w:val="212121"/>
          <w:sz w:val="48"/>
          <w:szCs w:val="48"/>
          <w:lang w:eastAsia="ru-RU"/>
        </w:rPr>
      </w:pPr>
      <w:proofErr w:type="spellStart"/>
      <w:r w:rsidRPr="00ED4FB8">
        <w:rPr>
          <w:rFonts w:ascii="Arial" w:eastAsia="Times New Roman" w:hAnsi="Arial" w:cs="Arial"/>
          <w:color w:val="212121"/>
          <w:sz w:val="48"/>
          <w:szCs w:val="48"/>
          <w:lang w:eastAsia="ru-RU"/>
        </w:rPr>
        <w:t>Delphi</w:t>
      </w:r>
      <w:proofErr w:type="spellEnd"/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Метод </w:t>
      </w:r>
      <w:proofErr w:type="spellStart"/>
      <w:r w:rsidRPr="00ED4FB8">
        <w:rPr>
          <w:rFonts w:ascii="Arial" w:eastAsia="Times New Roman" w:hAnsi="Arial" w:cs="Arial"/>
          <w:sz w:val="24"/>
          <w:szCs w:val="24"/>
          <w:lang w:eastAsia="ru-RU"/>
        </w:rPr>
        <w:t>Delphi</w:t>
      </w:r>
      <w:proofErr w:type="spellEnd"/>
      <w:r w:rsidRPr="00ED4FB8">
        <w:rPr>
          <w:rFonts w:ascii="Arial" w:eastAsia="Times New Roman" w:hAnsi="Arial" w:cs="Arial"/>
          <w:sz w:val="24"/>
          <w:szCs w:val="24"/>
          <w:lang w:eastAsia="ru-RU"/>
        </w:rPr>
        <w:t xml:space="preserve"> – это метод оценки путем структурированной коммуникации, в которой участвует группа экспертов. Участники отвечают на анкеты в несколько раундов. После каждого раунда ведущий предоставляет анонимные результаты прогнозов экспертов из предыдущего раунда с обоснованием их суждений. Затем экспертам предлагается пересмотреть свои предыдущие ответы в свете ответов других коллег.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Считается, что в ходе этого процесса диапазон ответов уменьшится, и группа будет сходиться к «правильной» оценке. Наконец, процесс останавливается после заранее определенного критерия остановки (например, количества раундов, достижения консенсуса и стабильности результатов), и средние оценки финальных раундов определяют конечный результат.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В этой статье я рассказала о наиболее популярных методах оценки проектов в целом и конкретных задач. Расскажите, какие методы оценки используете Вы на своем проекте или какой Вам приглянутся наиболее.</w:t>
      </w:r>
    </w:p>
    <w:p w:rsidR="00ED4FB8" w:rsidRPr="00ED4FB8" w:rsidRDefault="00ED4FB8" w:rsidP="00ED4F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D4FB8">
        <w:rPr>
          <w:rFonts w:ascii="Arial" w:eastAsia="Times New Roman" w:hAnsi="Arial" w:cs="Arial"/>
          <w:sz w:val="24"/>
          <w:szCs w:val="24"/>
          <w:lang w:eastAsia="ru-RU"/>
        </w:rPr>
        <w:t>Источники: </w:t>
      </w:r>
      <w:hyperlink r:id="rId5" w:history="1">
        <w:r w:rsidRPr="00ED4FB8">
          <w:rPr>
            <w:rFonts w:ascii="Arial" w:eastAsia="Times New Roman" w:hAnsi="Arial" w:cs="Arial"/>
            <w:color w:val="714288"/>
            <w:sz w:val="24"/>
            <w:szCs w:val="24"/>
            <w:lang w:eastAsia="ru-RU"/>
          </w:rPr>
          <w:t>wrike.com</w:t>
        </w:r>
      </w:hyperlink>
      <w:r w:rsidRPr="00ED4FB8">
        <w:rPr>
          <w:rFonts w:ascii="Arial" w:eastAsia="Times New Roman" w:hAnsi="Arial" w:cs="Arial"/>
          <w:sz w:val="24"/>
          <w:szCs w:val="24"/>
          <w:lang w:eastAsia="ru-RU"/>
        </w:rPr>
        <w:t>, </w:t>
      </w:r>
      <w:hyperlink r:id="rId6" w:history="1">
        <w:r w:rsidRPr="00ED4FB8">
          <w:rPr>
            <w:rFonts w:ascii="Arial" w:eastAsia="Times New Roman" w:hAnsi="Arial" w:cs="Arial"/>
            <w:color w:val="714288"/>
            <w:sz w:val="24"/>
            <w:szCs w:val="24"/>
            <w:lang w:eastAsia="ru-RU"/>
          </w:rPr>
          <w:t>hubstaff.com</w:t>
        </w:r>
      </w:hyperlink>
      <w:r w:rsidRPr="00ED4FB8">
        <w:rPr>
          <w:rFonts w:ascii="Arial" w:eastAsia="Times New Roman" w:hAnsi="Arial" w:cs="Arial"/>
          <w:sz w:val="24"/>
          <w:szCs w:val="24"/>
          <w:lang w:eastAsia="ru-RU"/>
        </w:rPr>
        <w:t>, </w:t>
      </w:r>
      <w:hyperlink r:id="rId7" w:history="1">
        <w:r w:rsidRPr="00ED4FB8">
          <w:rPr>
            <w:rFonts w:ascii="Arial" w:eastAsia="Times New Roman" w:hAnsi="Arial" w:cs="Arial"/>
            <w:color w:val="714288"/>
            <w:sz w:val="24"/>
            <w:szCs w:val="24"/>
            <w:lang w:eastAsia="ru-RU"/>
          </w:rPr>
          <w:t>leadstartup.ru</w:t>
        </w:r>
      </w:hyperlink>
      <w:r w:rsidRPr="00ED4FB8">
        <w:rPr>
          <w:rFonts w:ascii="Arial" w:eastAsia="Times New Roman" w:hAnsi="Arial" w:cs="Arial"/>
          <w:sz w:val="24"/>
          <w:szCs w:val="24"/>
          <w:lang w:eastAsia="ru-RU"/>
        </w:rPr>
        <w:t>, </w:t>
      </w:r>
      <w:hyperlink r:id="rId8" w:history="1">
        <w:r w:rsidRPr="00ED4FB8">
          <w:rPr>
            <w:rFonts w:ascii="Arial" w:eastAsia="Times New Roman" w:hAnsi="Arial" w:cs="Arial"/>
            <w:color w:val="714288"/>
            <w:sz w:val="24"/>
            <w:szCs w:val="24"/>
            <w:lang w:eastAsia="ru-RU"/>
          </w:rPr>
          <w:t>pmi.org</w:t>
        </w:r>
      </w:hyperlink>
      <w:r w:rsidRPr="00ED4FB8">
        <w:rPr>
          <w:rFonts w:ascii="Arial" w:eastAsia="Times New Roman" w:hAnsi="Arial" w:cs="Arial"/>
          <w:sz w:val="24"/>
          <w:szCs w:val="24"/>
          <w:lang w:eastAsia="ru-RU"/>
        </w:rPr>
        <w:t>, </w:t>
      </w:r>
      <w:hyperlink r:id="rId9" w:history="1">
        <w:r w:rsidRPr="00ED4FB8">
          <w:rPr>
            <w:rFonts w:ascii="Arial" w:eastAsia="Times New Roman" w:hAnsi="Arial" w:cs="Arial"/>
            <w:color w:val="714288"/>
            <w:sz w:val="24"/>
            <w:szCs w:val="24"/>
            <w:lang w:eastAsia="ru-RU"/>
          </w:rPr>
          <w:t>teamgantt.com</w:t>
        </w:r>
      </w:hyperlink>
      <w:r w:rsidRPr="00ED4FB8">
        <w:rPr>
          <w:rFonts w:ascii="Arial" w:eastAsia="Times New Roman" w:hAnsi="Arial" w:cs="Arial"/>
          <w:sz w:val="24"/>
          <w:szCs w:val="24"/>
          <w:lang w:eastAsia="ru-RU"/>
        </w:rPr>
        <w:t>, </w:t>
      </w:r>
      <w:hyperlink r:id="rId10" w:history="1">
        <w:r w:rsidRPr="00ED4FB8">
          <w:rPr>
            <w:rFonts w:ascii="Arial" w:eastAsia="Times New Roman" w:hAnsi="Arial" w:cs="Arial"/>
            <w:color w:val="714288"/>
            <w:sz w:val="24"/>
            <w:szCs w:val="24"/>
            <w:lang w:eastAsia="ru-RU"/>
          </w:rPr>
          <w:t>tutorialspoint.com</w:t>
        </w:r>
      </w:hyperlink>
    </w:p>
    <w:p w:rsidR="00014AB3" w:rsidRDefault="00014AB3">
      <w:bookmarkStart w:id="0" w:name="_GoBack"/>
      <w:bookmarkEnd w:id="0"/>
    </w:p>
    <w:sectPr w:rsidR="00014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0B01"/>
    <w:multiLevelType w:val="multilevel"/>
    <w:tmpl w:val="C3F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C4F8F"/>
    <w:multiLevelType w:val="multilevel"/>
    <w:tmpl w:val="AEB0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B8"/>
    <w:rsid w:val="00014AB3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6BAEB-C3BE-478B-853C-DBD539D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4191">
              <w:marLeft w:val="0"/>
              <w:marRight w:val="0"/>
              <w:marTop w:val="450"/>
              <w:marBottom w:val="0"/>
              <w:divBdr>
                <w:top w:val="single" w:sz="6" w:space="0" w:color="E0E0E0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5005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m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dstartup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hubstaff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rike.com/" TargetMode="External"/><Relationship Id="rId10" Type="http://schemas.openxmlformats.org/officeDocument/2006/relationships/hyperlink" Target="https://www.tutorialspoin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amgant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2022-01-16T10:48:00Z</dcterms:created>
  <dcterms:modified xsi:type="dcterms:W3CDTF">2022-01-16T10:48:00Z</dcterms:modified>
</cp:coreProperties>
</file>