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528D7" w14:textId="6D35D5A0" w:rsidR="008D4A6A" w:rsidRPr="004E2A49" w:rsidRDefault="008D4A6A" w:rsidP="008D4A6A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b/>
          <w:bCs/>
          <w:color w:val="2B2B2B"/>
          <w:sz w:val="30"/>
          <w:szCs w:val="30"/>
        </w:rPr>
      </w:pPr>
      <w:r w:rsidRPr="00835D89">
        <w:rPr>
          <w:rFonts w:ascii="Arial" w:hAnsi="Arial" w:cs="Arial"/>
          <w:b/>
          <w:bCs/>
          <w:color w:val="2B2B2B"/>
        </w:rPr>
        <w:t>Given the provided data, what are three conclusions that we can draw about crowdfunding campaigns?</w:t>
      </w:r>
      <w:r w:rsidR="001B70A6">
        <w:rPr>
          <w:rFonts w:ascii="Arial" w:hAnsi="Arial" w:cs="Arial"/>
          <w:color w:val="2B2B2B"/>
          <w:sz w:val="30"/>
          <w:szCs w:val="30"/>
        </w:rPr>
        <w:br/>
      </w:r>
      <w:r w:rsidR="001B70A6">
        <w:rPr>
          <w:rFonts w:ascii="Arial" w:hAnsi="Arial" w:cs="Arial"/>
          <w:color w:val="2B2B2B"/>
          <w:sz w:val="30"/>
          <w:szCs w:val="30"/>
        </w:rPr>
        <w:br/>
      </w:r>
      <w:r w:rsidR="001B70A6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1. Based on our analysis we can conclude that the campaigns that found most success belong to</w:t>
      </w:r>
      <w:r w:rsidR="0025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the </w:t>
      </w:r>
      <w:r w:rsid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three </w:t>
      </w:r>
      <w:r w:rsidR="0025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following</w:t>
      </w:r>
      <w:r w:rsidR="001B70A6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categories: </w:t>
      </w:r>
      <w:r w:rsidR="001B70A6" w:rsidRPr="00835D89">
        <w:rPr>
          <w:rFonts w:asciiTheme="minorHAnsi" w:eastAsiaTheme="minorHAnsi" w:hAnsiTheme="minorHAnsi" w:cstheme="minorBidi"/>
          <w:sz w:val="22"/>
          <w:szCs w:val="22"/>
          <w:u w:val="single"/>
          <w:lang w:bidi="ar-SA"/>
        </w:rPr>
        <w:t xml:space="preserve">film and video, </w:t>
      </w:r>
      <w:r w:rsidR="0025488B" w:rsidRPr="00835D89">
        <w:rPr>
          <w:rFonts w:asciiTheme="minorHAnsi" w:eastAsiaTheme="minorHAnsi" w:hAnsiTheme="minorHAnsi" w:cstheme="minorBidi"/>
          <w:sz w:val="22"/>
          <w:szCs w:val="22"/>
          <w:u w:val="single"/>
          <w:lang w:bidi="ar-SA"/>
        </w:rPr>
        <w:t>music,</w:t>
      </w:r>
      <w:r w:rsidR="001B70A6" w:rsidRPr="00835D89">
        <w:rPr>
          <w:rFonts w:asciiTheme="minorHAnsi" w:eastAsiaTheme="minorHAnsi" w:hAnsiTheme="minorHAnsi" w:cstheme="minorBidi"/>
          <w:sz w:val="22"/>
          <w:szCs w:val="22"/>
          <w:u w:val="single"/>
          <w:lang w:bidi="ar-SA"/>
        </w:rPr>
        <w:t xml:space="preserve"> and theatre</w:t>
      </w:r>
      <w:r w:rsidR="001B70A6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. </w:t>
      </w:r>
      <w:r w:rsid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So, the assumption can be made </w:t>
      </w:r>
      <w:r w:rsidR="0020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that those categories </w:t>
      </w:r>
      <w:r w:rsid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are in </w:t>
      </w:r>
      <w:r w:rsidR="0020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more demand and have more people</w:t>
      </w:r>
      <w:r w:rsidR="0025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</w:t>
      </w:r>
      <w:r w:rsidR="0020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interested in what they have to offer.</w:t>
      </w:r>
      <w:r w:rsidR="00835D89">
        <w:rPr>
          <w:rFonts w:asciiTheme="minorHAnsi" w:eastAsiaTheme="minorHAnsi" w:hAnsiTheme="minorHAnsi" w:cstheme="minorBidi"/>
          <w:sz w:val="22"/>
          <w:szCs w:val="22"/>
          <w:lang w:bidi="ar-SA"/>
        </w:rPr>
        <w:br/>
        <w:t>By the way, the least successful category is journalism with 100 %</w:t>
      </w:r>
      <w:r w:rsidR="00C070EC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of its projects cancelled. </w:t>
      </w:r>
      <w:r w:rsidR="0020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br/>
      </w:r>
      <w:r w:rsidR="0020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br/>
        <w:t xml:space="preserve">2. When we break down the data by sub-category, we can determine what exactly led to a major success within each category. For film and video, </w:t>
      </w:r>
      <w:r w:rsidR="00E97BFC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the most successful sub-category was</w:t>
      </w:r>
      <w:r w:rsidR="0020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documentary (</w:t>
      </w:r>
      <w:r w:rsidR="00E97BFC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the largest sub-category within that category, </w:t>
      </w:r>
      <w:r w:rsidR="0020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180 successful campaigns, 0 canceled or failed</w:t>
      </w:r>
      <w:r w:rsidR="00E97BFC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, 100% success rate</w:t>
      </w:r>
      <w:r w:rsidR="0020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)</w:t>
      </w:r>
      <w:r w:rsidR="00E97BFC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;</w:t>
      </w:r>
      <w:r w:rsidR="0020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for music category it was rock sub-category (</w:t>
      </w:r>
      <w:r w:rsidR="00E97BFC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the largest sub-category within that category, </w:t>
      </w:r>
      <w:r w:rsidR="0020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260 successful campaigns, 0 canceled or failed</w:t>
      </w:r>
      <w:r w:rsidR="00E97BFC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, 100% success rate</w:t>
      </w:r>
      <w:r w:rsidR="0020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)</w:t>
      </w:r>
      <w:r w:rsidR="009F2AA1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;</w:t>
      </w:r>
      <w:r w:rsidR="0020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for theatre category it was plays sub-category (694 successful campaigns </w:t>
      </w:r>
      <w:r w:rsidR="0025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out of 1047</w:t>
      </w:r>
      <w:r w:rsidR="00E97BFC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(excluding live campaigns), 353 failed campaigns, 66.2% success rate</w:t>
      </w:r>
      <w:r w:rsidR="0025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).</w:t>
      </w:r>
      <w:r w:rsidR="0025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br/>
        <w:t xml:space="preserve">We can also observe more data within each category to determine what other sub-categories met higher level of success. For instance, </w:t>
      </w:r>
      <w:r w:rsidR="00E97BFC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the sub-category indie rock (within music category) is the second largest sub-category and had 140 successful campaigns out of 160 total, making a success rate 87.5%. </w:t>
      </w:r>
      <w:r w:rsidR="0025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br/>
      </w:r>
      <w:r w:rsidR="0025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br/>
        <w:t xml:space="preserve">3. </w:t>
      </w:r>
      <w:r w:rsidR="00CA5234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Based on the relationship between launch date and a campaign success, </w:t>
      </w:r>
      <w:r w:rsidR="00C070EC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we can identify that the </w:t>
      </w:r>
      <w:r w:rsidR="00FE7AC3">
        <w:rPr>
          <w:rFonts w:asciiTheme="minorHAnsi" w:eastAsiaTheme="minorHAnsi" w:hAnsiTheme="minorHAnsi" w:cstheme="minorBidi"/>
          <w:sz w:val="22"/>
          <w:szCs w:val="22"/>
          <w:lang w:bidi="ar-SA"/>
        </w:rPr>
        <w:t>highest</w:t>
      </w:r>
      <w:r w:rsidR="00C070EC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number of successful campaigns is in May, however the number of failed campaigns increases as well. It is shown that July has declining number of </w:t>
      </w:r>
      <w:r w:rsidR="00FE7AC3">
        <w:rPr>
          <w:rFonts w:asciiTheme="minorHAnsi" w:eastAsiaTheme="minorHAnsi" w:hAnsiTheme="minorHAnsi" w:cstheme="minorBidi"/>
          <w:sz w:val="22"/>
          <w:szCs w:val="22"/>
          <w:lang w:bidi="ar-SA"/>
        </w:rPr>
        <w:t>successful</w:t>
      </w:r>
      <w:r w:rsidR="00C070EC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campaigns with increasing numbers of failed and canceled campaigns, showing the </w:t>
      </w:r>
      <w:r w:rsidR="00FE7AC3">
        <w:rPr>
          <w:rFonts w:asciiTheme="minorHAnsi" w:eastAsiaTheme="minorHAnsi" w:hAnsiTheme="minorHAnsi" w:cstheme="minorBidi"/>
          <w:sz w:val="22"/>
          <w:szCs w:val="22"/>
          <w:lang w:bidi="ar-SA"/>
        </w:rPr>
        <w:t>highest</w:t>
      </w:r>
      <w:r w:rsidR="00C070EC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numbers in latter ones. </w:t>
      </w:r>
      <w:r w:rsidR="00FE7AC3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February and April are shown to be the months of growing numbers of successful </w:t>
      </w:r>
      <w:r w:rsidR="00F63146">
        <w:rPr>
          <w:rFonts w:asciiTheme="minorHAnsi" w:eastAsiaTheme="minorHAnsi" w:hAnsiTheme="minorHAnsi" w:cstheme="minorBidi"/>
          <w:sz w:val="22"/>
          <w:szCs w:val="22"/>
          <w:lang w:bidi="ar-SA"/>
        </w:rPr>
        <w:t>campaigns and</w:t>
      </w:r>
      <w:r w:rsidR="00FE7AC3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decreasing numbers of failed and canceled campaigns. In fact, </w:t>
      </w:r>
      <w:r w:rsidR="00F63146">
        <w:rPr>
          <w:rFonts w:asciiTheme="minorHAnsi" w:eastAsiaTheme="minorHAnsi" w:hAnsiTheme="minorHAnsi" w:cstheme="minorBidi"/>
          <w:sz w:val="22"/>
          <w:szCs w:val="22"/>
          <w:lang w:bidi="ar-SA"/>
        </w:rPr>
        <w:t>February and April show the lowest numbers</w:t>
      </w:r>
      <w:r w:rsidR="00FE7AC3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of failed campaigns within a year period. </w:t>
      </w:r>
      <w:r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br/>
      </w:r>
      <w:r>
        <w:rPr>
          <w:rFonts w:ascii="Arial" w:hAnsi="Arial" w:cs="Arial"/>
          <w:color w:val="2B2B2B"/>
          <w:sz w:val="30"/>
          <w:szCs w:val="30"/>
        </w:rPr>
        <w:br/>
      </w:r>
      <w:r w:rsidRPr="00835D89">
        <w:rPr>
          <w:rFonts w:ascii="Arial" w:hAnsi="Arial" w:cs="Arial"/>
          <w:b/>
          <w:bCs/>
          <w:color w:val="2B2B2B"/>
        </w:rPr>
        <w:t>What are some limitations of this dataset?</w:t>
      </w:r>
      <w:r w:rsidR="004E2A49">
        <w:rPr>
          <w:rFonts w:ascii="Arial" w:hAnsi="Arial" w:cs="Arial"/>
          <w:b/>
          <w:bCs/>
          <w:color w:val="2B2B2B"/>
          <w:sz w:val="30"/>
          <w:szCs w:val="30"/>
        </w:rPr>
        <w:br/>
      </w:r>
      <w:r w:rsidR="004E2A49">
        <w:rPr>
          <w:rFonts w:ascii="Arial" w:hAnsi="Arial" w:cs="Arial"/>
          <w:b/>
          <w:bCs/>
          <w:color w:val="2B2B2B"/>
          <w:sz w:val="30"/>
          <w:szCs w:val="30"/>
        </w:rPr>
        <w:br/>
      </w:r>
      <w:r w:rsidR="004E2A49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The dataset </w:t>
      </w:r>
      <w:r w:rsidR="004E03BD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contains data from 2009 to 2017, which doesn’t allow us to analyze much recent developments in crowdfunding statistics. Also, it doesn’t have data regarding the promotion efforts of each campaign.</w:t>
      </w:r>
      <w:r w:rsidR="00835D89">
        <w:rPr>
          <w:rFonts w:ascii="Arial" w:hAnsi="Arial" w:cs="Arial"/>
          <w:color w:val="2B2B2B"/>
          <w:sz w:val="30"/>
          <w:szCs w:val="30"/>
        </w:rPr>
        <w:t xml:space="preserve"> </w:t>
      </w:r>
      <w:r w:rsidR="00835D89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Also, it would be beneficial to have more data about bakers if we want to attempt to discover “the trick” to success. </w:t>
      </w:r>
      <w:r w:rsidRPr="004E2A49">
        <w:rPr>
          <w:rFonts w:ascii="Arial" w:hAnsi="Arial" w:cs="Arial"/>
          <w:b/>
          <w:bCs/>
          <w:color w:val="2B2B2B"/>
          <w:sz w:val="30"/>
          <w:szCs w:val="30"/>
        </w:rPr>
        <w:br/>
      </w:r>
    </w:p>
    <w:p w14:paraId="78633232" w14:textId="77777777" w:rsidR="00662C2D" w:rsidRDefault="00662C2D">
      <w:pPr>
        <w:rPr>
          <w:rFonts w:ascii="Arial" w:eastAsia="Times New Roman" w:hAnsi="Arial" w:cs="Arial"/>
          <w:b/>
          <w:bCs/>
          <w:color w:val="2B2B2B"/>
          <w:sz w:val="24"/>
          <w:szCs w:val="24"/>
          <w:lang w:bidi="mr-IN"/>
        </w:rPr>
      </w:pPr>
      <w:r>
        <w:rPr>
          <w:rFonts w:ascii="Arial" w:hAnsi="Arial" w:cs="Arial"/>
          <w:b/>
          <w:bCs/>
          <w:color w:val="2B2B2B"/>
        </w:rPr>
        <w:br w:type="page"/>
      </w:r>
    </w:p>
    <w:p w14:paraId="778C9D63" w14:textId="338B0C4A" w:rsidR="008D4A6A" w:rsidRPr="00835D89" w:rsidRDefault="008D4A6A" w:rsidP="008D4A6A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b/>
          <w:bCs/>
          <w:color w:val="2B2B2B"/>
        </w:rPr>
      </w:pPr>
      <w:r w:rsidRPr="00835D89">
        <w:rPr>
          <w:rFonts w:ascii="Arial" w:hAnsi="Arial" w:cs="Arial"/>
          <w:b/>
          <w:bCs/>
          <w:color w:val="2B2B2B"/>
        </w:rPr>
        <w:lastRenderedPageBreak/>
        <w:t>What are some other possible tables and/or graphs that we could create, and what additional value would they provide?</w:t>
      </w:r>
    </w:p>
    <w:p w14:paraId="42DF7E51" w14:textId="576437B1" w:rsidR="00FC7628" w:rsidRDefault="00603A4D">
      <w:r>
        <w:br/>
      </w:r>
      <w:r w:rsidR="007A66EB">
        <w:t>1. Relationship between campaign outcome and its length</w:t>
      </w:r>
    </w:p>
    <w:p w14:paraId="1A087C02" w14:textId="1678A7C1" w:rsidR="007A66EB" w:rsidRDefault="007A66EB">
      <w:r>
        <w:t>2. Outcome of campaigns by country</w:t>
      </w:r>
    </w:p>
    <w:p w14:paraId="2DC84B7D" w14:textId="5C679E55" w:rsidR="007A66EB" w:rsidRDefault="007A66EB">
      <w:r>
        <w:t>3. Relationship between launch date, number of backers and the average donation</w:t>
      </w:r>
    </w:p>
    <w:p w14:paraId="0E32002B" w14:textId="0D0136D8" w:rsidR="007A66EB" w:rsidRDefault="007A66EB">
      <w:r>
        <w:t>4. Relationship between average donation and category</w:t>
      </w:r>
    </w:p>
    <w:p w14:paraId="02A1A8D5" w14:textId="2ECA01FD" w:rsidR="007A66EB" w:rsidRDefault="007A66EB">
      <w:r>
        <w:t>5. Performance of categories by country</w:t>
      </w:r>
    </w:p>
    <w:p w14:paraId="3A67A829" w14:textId="77777777" w:rsidR="007A66EB" w:rsidRDefault="007A66EB"/>
    <w:sectPr w:rsidR="007A6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C5678"/>
    <w:multiLevelType w:val="multilevel"/>
    <w:tmpl w:val="1F12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114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58"/>
    <w:rsid w:val="001B70A6"/>
    <w:rsid w:val="0020488B"/>
    <w:rsid w:val="0025488B"/>
    <w:rsid w:val="004E03BD"/>
    <w:rsid w:val="004E2A49"/>
    <w:rsid w:val="0054641A"/>
    <w:rsid w:val="00603A4D"/>
    <w:rsid w:val="00662C2D"/>
    <w:rsid w:val="007A66EB"/>
    <w:rsid w:val="00835D89"/>
    <w:rsid w:val="008D4A6A"/>
    <w:rsid w:val="009F2AA1"/>
    <w:rsid w:val="00C070EC"/>
    <w:rsid w:val="00CA5234"/>
    <w:rsid w:val="00E97BFC"/>
    <w:rsid w:val="00F63146"/>
    <w:rsid w:val="00FC7628"/>
    <w:rsid w:val="00FD2958"/>
    <w:rsid w:val="00FE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F101"/>
  <w15:chartTrackingRefBased/>
  <w15:docId w15:val="{71197A56-F0F9-49A1-85B5-76F6186A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4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416</Words>
  <Characters>2377</Characters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2022-12-02T17:33:00Z</dcterms:created>
  <dcterms:modified xsi:type="dcterms:W3CDTF">2022-12-03T03:17:00Z</dcterms:modified>
</cp:coreProperties>
</file>