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D1FA0" w14:textId="6F973A6A" w:rsidR="00F623D8" w:rsidRPr="00BC230E" w:rsidRDefault="00F623D8" w:rsidP="00F623D8">
      <w:pPr>
        <w:pStyle w:val="Heading1"/>
        <w:pageBreakBefore/>
        <w:spacing w:before="100"/>
        <w:rPr>
          <w:lang w:val="en-US"/>
        </w:rPr>
      </w:pPr>
      <w:r w:rsidRPr="00BC230E">
        <w:rPr>
          <w:lang w:val="en-US"/>
        </w:rPr>
        <w:t>Disclaimer and general user conditions</w:t>
      </w:r>
    </w:p>
    <w:p w14:paraId="35B8B840" w14:textId="77777777" w:rsidR="00E9762F" w:rsidRPr="00BC230E" w:rsidRDefault="00E9762F" w:rsidP="0094519A">
      <w:pPr>
        <w:spacing w:before="0" w:beforeAutospacing="0" w:after="120" w:afterAutospacing="0"/>
        <w:rPr>
          <w:lang w:val="en-US"/>
        </w:rPr>
      </w:pPr>
      <w:r w:rsidRPr="00BC230E">
        <w:rPr>
          <w:lang w:val="en-US"/>
        </w:rPr>
        <w:t>The iTReX Shiny app is a tool for scientific analysis, visualization and interpretation of ex vivo drug or therapy response profiles as well as associated genomic data. There is no clinical validation, the use of the data and results generated by the iTReX app is for scientific purposes only. Use for diagnostic or therapeutic purposes and / or implementation of the results in clinical studies is solely the responsibility of the user (hereinafter defined as "user" in a gender-neutral manner) and the doctor treated.</w:t>
      </w:r>
    </w:p>
    <w:p w14:paraId="51D85098" w14:textId="5C9F19F5" w:rsidR="005B41E3" w:rsidRPr="00BC230E" w:rsidRDefault="00E9762F" w:rsidP="0094519A">
      <w:pPr>
        <w:spacing w:before="0" w:beforeAutospacing="0" w:after="120" w:afterAutospacing="0"/>
        <w:rPr>
          <w:lang w:val="en-US" w:eastAsia="de-DE"/>
        </w:rPr>
      </w:pPr>
      <w:r w:rsidRPr="00BC230E">
        <w:rPr>
          <w:lang w:val="en-US" w:eastAsia="de-DE"/>
        </w:rPr>
        <w:t>The following applies to the processing of all data within the iTReX Shiny app:</w:t>
      </w:r>
    </w:p>
    <w:p w14:paraId="0C614CDB" w14:textId="30FD6B24" w:rsidR="00E9762F" w:rsidRPr="00BC230E" w:rsidRDefault="00E9762F" w:rsidP="00E9762F">
      <w:pPr>
        <w:pStyle w:val="ListParagraph"/>
        <w:numPr>
          <w:ilvl w:val="0"/>
          <w:numId w:val="2"/>
        </w:numPr>
        <w:rPr>
          <w:lang w:val="en-US" w:eastAsia="de-DE"/>
        </w:rPr>
      </w:pPr>
      <w:r w:rsidRPr="00BC230E">
        <w:rPr>
          <w:lang w:val="en-US" w:eastAsia="de-DE"/>
        </w:rPr>
        <w:t>The uploading of raw data is carried out exclusively by the user himself, who is solely responsible for the technical quality (implementation of laboratory methods (cultivation and experimental screen execution), collection of genomic data) and correctness of the uploaded data.</w:t>
      </w:r>
    </w:p>
    <w:p w14:paraId="0BCE23E3" w14:textId="0F1F2797" w:rsidR="00E9762F" w:rsidRPr="00BC230E" w:rsidRDefault="00E9762F" w:rsidP="00E9762F">
      <w:pPr>
        <w:pStyle w:val="ListParagraph"/>
        <w:numPr>
          <w:ilvl w:val="0"/>
          <w:numId w:val="2"/>
        </w:numPr>
        <w:rPr>
          <w:lang w:val="en-US" w:eastAsia="de-DE"/>
        </w:rPr>
      </w:pPr>
      <w:r w:rsidRPr="00BC230E">
        <w:rPr>
          <w:lang w:val="en-US" w:eastAsia="de-DE"/>
        </w:rPr>
        <w:t>The data uploaded by the user is only stored temporarily for the duration of the processing; there is no permanent data storage.</w:t>
      </w:r>
    </w:p>
    <w:p w14:paraId="7E436306" w14:textId="1B24ACC9" w:rsidR="00E9762F" w:rsidRPr="00BC230E" w:rsidRDefault="00E9762F" w:rsidP="00E9762F">
      <w:pPr>
        <w:pStyle w:val="ListParagraph"/>
        <w:numPr>
          <w:ilvl w:val="0"/>
          <w:numId w:val="2"/>
        </w:numPr>
        <w:rPr>
          <w:lang w:val="en-US" w:eastAsia="de-DE"/>
        </w:rPr>
      </w:pPr>
      <w:r w:rsidRPr="00BC230E">
        <w:rPr>
          <w:lang w:val="en-US" w:eastAsia="de-DE"/>
        </w:rPr>
        <w:t>The results generated within the iTReX Shiny app can either be viewed by the user within the Shiny app or downloaded as HTML and / or Excel files.</w:t>
      </w:r>
    </w:p>
    <w:p w14:paraId="7A3AD9C8" w14:textId="77E684F2" w:rsidR="00E9762F" w:rsidRPr="00BC230E" w:rsidRDefault="00E9762F" w:rsidP="00E9762F">
      <w:pPr>
        <w:pStyle w:val="ListParagraph"/>
        <w:numPr>
          <w:ilvl w:val="0"/>
          <w:numId w:val="2"/>
        </w:numPr>
        <w:rPr>
          <w:lang w:val="en-US" w:eastAsia="de-DE"/>
        </w:rPr>
      </w:pPr>
      <w:r w:rsidRPr="00BC230E">
        <w:rPr>
          <w:lang w:val="en-US" w:eastAsia="de-DE"/>
        </w:rPr>
        <w:t xml:space="preserve">No data and no results are stored or passed on over the long term. These are only available for the user to download. If the current session of the Shiny app is ended (closing the browser window, inactivity, </w:t>
      </w:r>
      <w:proofErr w:type="gramStart"/>
      <w:r w:rsidRPr="00BC230E">
        <w:rPr>
          <w:lang w:val="en-US" w:eastAsia="de-DE"/>
        </w:rPr>
        <w:t>timeout, ...)</w:t>
      </w:r>
      <w:proofErr w:type="gramEnd"/>
      <w:r w:rsidRPr="00BC230E">
        <w:rPr>
          <w:lang w:val="en-US" w:eastAsia="de-DE"/>
        </w:rPr>
        <w:t>, all files uploaded and generated from this session are deleted. The deletion is logged. The deletion log is kept for a period of 10 years.</w:t>
      </w:r>
    </w:p>
    <w:p w14:paraId="3EC1D08E" w14:textId="59F2BCCA" w:rsidR="00E9762F" w:rsidRPr="00BC230E" w:rsidRDefault="00E9762F" w:rsidP="00E9762F">
      <w:pPr>
        <w:pStyle w:val="ListParagraph"/>
        <w:numPr>
          <w:ilvl w:val="0"/>
          <w:numId w:val="2"/>
        </w:numPr>
        <w:rPr>
          <w:lang w:val="en-US" w:eastAsia="de-DE"/>
        </w:rPr>
      </w:pPr>
      <w:r w:rsidRPr="00BC230E">
        <w:rPr>
          <w:lang w:val="en-US" w:eastAsia="de-DE"/>
        </w:rPr>
        <w:t>Each user only has access and insight into the data uploaded and processed by him in the respective session.</w:t>
      </w:r>
    </w:p>
    <w:p w14:paraId="2C6ABE04" w14:textId="41B42003" w:rsidR="00E9762F" w:rsidRPr="00BC230E" w:rsidRDefault="00E9762F" w:rsidP="00E9762F">
      <w:pPr>
        <w:pStyle w:val="ListParagraph"/>
        <w:numPr>
          <w:ilvl w:val="0"/>
          <w:numId w:val="2"/>
        </w:numPr>
        <w:rPr>
          <w:lang w:val="en-US" w:eastAsia="de-DE"/>
        </w:rPr>
      </w:pPr>
      <w:r w:rsidRPr="00BC230E">
        <w:rPr>
          <w:lang w:val="en-US" w:eastAsia="de-DE"/>
        </w:rPr>
        <w:t>Access to data from other users / other session IDs is not permitted.</w:t>
      </w:r>
    </w:p>
    <w:p w14:paraId="16085E8C" w14:textId="01A605D8" w:rsidR="00E9762F" w:rsidRPr="00BC230E" w:rsidRDefault="00E9762F" w:rsidP="00E9762F">
      <w:pPr>
        <w:pStyle w:val="ListParagraph"/>
        <w:numPr>
          <w:ilvl w:val="0"/>
          <w:numId w:val="2"/>
        </w:numPr>
        <w:rPr>
          <w:lang w:val="en-US" w:eastAsia="de-DE"/>
        </w:rPr>
      </w:pPr>
      <w:r w:rsidRPr="00BC230E">
        <w:rPr>
          <w:lang w:val="en-US" w:eastAsia="de-DE"/>
        </w:rPr>
        <w:t>The iTReX Shiny app is a purely scientific tool which is used solely for the processing, analysis and visualization of raw or preprocessed data for scientific purposes. The app has not been clinically validated and might be subject to changes.</w:t>
      </w:r>
    </w:p>
    <w:p w14:paraId="413727CC" w14:textId="467F59AD" w:rsidR="00D93000" w:rsidRPr="00BC230E" w:rsidRDefault="00E9762F" w:rsidP="00E9762F">
      <w:pPr>
        <w:pStyle w:val="ListParagraph"/>
        <w:numPr>
          <w:ilvl w:val="0"/>
          <w:numId w:val="2"/>
        </w:numPr>
        <w:rPr>
          <w:lang w:val="en-US" w:eastAsia="de-DE"/>
        </w:rPr>
      </w:pPr>
      <w:r w:rsidRPr="00BC230E">
        <w:rPr>
          <w:lang w:val="en-US" w:eastAsia="de-DE"/>
        </w:rPr>
        <w:t>The further use of the results generated by the iTReX Shiny app, be it for the purpose of basic research, information for treating physicians, diagnostics, therapy recommendations or use of the results for the purpose of study design, is solely in the responsibility of the user and / or the treating physician .</w:t>
      </w:r>
    </w:p>
    <w:p w14:paraId="1F17C6CE" w14:textId="1827FE62" w:rsidR="00042FD3" w:rsidRPr="00BC230E" w:rsidRDefault="00E9762F" w:rsidP="0094519A">
      <w:pPr>
        <w:pStyle w:val="Heading1"/>
        <w:pageBreakBefore/>
        <w:spacing w:before="100"/>
        <w:rPr>
          <w:lang w:val="en-US"/>
        </w:rPr>
      </w:pPr>
      <w:r w:rsidRPr="00BC230E">
        <w:rPr>
          <w:lang w:val="en-US"/>
        </w:rPr>
        <w:lastRenderedPageBreak/>
        <w:t>Imprint</w:t>
      </w:r>
    </w:p>
    <w:p w14:paraId="0E81B765" w14:textId="063C0E43" w:rsidR="005E1F05" w:rsidRPr="00BC230E" w:rsidRDefault="00E9762F" w:rsidP="0094519A">
      <w:pPr>
        <w:pStyle w:val="Heading2"/>
        <w:rPr>
          <w:lang w:val="en-US"/>
        </w:rPr>
      </w:pPr>
      <w:r w:rsidRPr="00BC230E">
        <w:rPr>
          <w:lang w:val="en-US"/>
        </w:rPr>
        <w:t>Name and address</w:t>
      </w:r>
    </w:p>
    <w:p w14:paraId="021E46B7" w14:textId="4C47205F" w:rsidR="00616C0D" w:rsidRPr="00BC230E" w:rsidRDefault="00E9762F" w:rsidP="0094519A">
      <w:pPr>
        <w:spacing w:before="0" w:beforeAutospacing="0" w:after="120" w:afterAutospacing="0"/>
        <w:rPr>
          <w:lang w:val="en-US" w:eastAsia="de-DE"/>
        </w:rPr>
      </w:pPr>
      <w:r w:rsidRPr="00BC230E">
        <w:rPr>
          <w:lang w:val="en-US" w:eastAsia="de-DE"/>
        </w:rPr>
        <w:t>The person responsible within the meaning of the General Data Protection Regulation and other national data protection laws of the member states as well as other data protection regulations is:</w:t>
      </w:r>
    </w:p>
    <w:p w14:paraId="082E4E27" w14:textId="6CE6F184" w:rsidR="008F60EC" w:rsidRPr="00BC230E" w:rsidRDefault="00E9762F" w:rsidP="0094519A">
      <w:pPr>
        <w:spacing w:before="0" w:beforeAutospacing="0" w:after="120" w:afterAutospacing="0"/>
        <w:jc w:val="left"/>
        <w:rPr>
          <w:lang w:val="en-US" w:eastAsia="de-DE"/>
        </w:rPr>
      </w:pPr>
      <w:r w:rsidRPr="00BC230E">
        <w:rPr>
          <w:lang w:val="en-US" w:eastAsia="de-DE"/>
        </w:rPr>
        <w:t>German Cancer Research Center - Public Law Foundation</w:t>
      </w:r>
      <w:r w:rsidR="008F60EC" w:rsidRPr="00BC230E">
        <w:rPr>
          <w:lang w:val="en-US" w:eastAsia="de-DE"/>
        </w:rPr>
        <w:br/>
      </w:r>
      <w:proofErr w:type="spellStart"/>
      <w:r w:rsidR="00616C0D" w:rsidRPr="00BC230E">
        <w:rPr>
          <w:lang w:val="en-US" w:eastAsia="de-DE"/>
        </w:rPr>
        <w:t>Im</w:t>
      </w:r>
      <w:proofErr w:type="spellEnd"/>
      <w:r w:rsidR="00616C0D" w:rsidRPr="00BC230E">
        <w:rPr>
          <w:lang w:val="en-US" w:eastAsia="de-DE"/>
        </w:rPr>
        <w:t xml:space="preserve"> </w:t>
      </w:r>
      <w:proofErr w:type="spellStart"/>
      <w:r w:rsidR="00616C0D" w:rsidRPr="00BC230E">
        <w:rPr>
          <w:lang w:val="en-US" w:eastAsia="de-DE"/>
        </w:rPr>
        <w:t>Neuenheimer</w:t>
      </w:r>
      <w:proofErr w:type="spellEnd"/>
      <w:r w:rsidR="00616C0D" w:rsidRPr="00BC230E">
        <w:rPr>
          <w:lang w:val="en-US" w:eastAsia="de-DE"/>
        </w:rPr>
        <w:t xml:space="preserve"> Feld 280</w:t>
      </w:r>
      <w:r w:rsidR="008F60EC" w:rsidRPr="00BC230E">
        <w:rPr>
          <w:lang w:val="en-US" w:eastAsia="de-DE"/>
        </w:rPr>
        <w:br/>
      </w:r>
      <w:r w:rsidR="00616C0D" w:rsidRPr="00BC230E">
        <w:rPr>
          <w:lang w:val="en-US" w:eastAsia="de-DE"/>
        </w:rPr>
        <w:t>69120 Heidelberg</w:t>
      </w:r>
      <w:r w:rsidR="008F60EC" w:rsidRPr="00BC230E">
        <w:rPr>
          <w:lang w:val="en-US" w:eastAsia="de-DE"/>
        </w:rPr>
        <w:br/>
      </w:r>
      <w:r w:rsidR="00152F21" w:rsidRPr="00BC230E">
        <w:rPr>
          <w:lang w:val="en-US" w:eastAsia="de-DE"/>
        </w:rPr>
        <w:t>Germany</w:t>
      </w:r>
      <w:r w:rsidR="008F60EC" w:rsidRPr="00BC230E">
        <w:rPr>
          <w:lang w:val="en-US" w:eastAsia="de-DE"/>
        </w:rPr>
        <w:br/>
      </w:r>
      <w:r w:rsidR="00616C0D" w:rsidRPr="00BC230E">
        <w:rPr>
          <w:lang w:val="en-US" w:eastAsia="de-DE"/>
        </w:rPr>
        <w:t>Tel.: +49 (0)6221 420</w:t>
      </w:r>
      <w:r w:rsidR="008F60EC" w:rsidRPr="00BC230E">
        <w:rPr>
          <w:lang w:val="en-US" w:eastAsia="de-DE"/>
        </w:rPr>
        <w:br/>
      </w:r>
      <w:r w:rsidR="00612E14" w:rsidRPr="00BC230E">
        <w:rPr>
          <w:lang w:val="en-US" w:eastAsia="de-DE"/>
        </w:rPr>
        <w:t>E-m</w:t>
      </w:r>
      <w:r w:rsidR="00616C0D" w:rsidRPr="00BC230E">
        <w:rPr>
          <w:lang w:val="en-US" w:eastAsia="de-DE"/>
        </w:rPr>
        <w:t xml:space="preserve">ail: </w:t>
      </w:r>
      <w:hyperlink r:id="rId8" w:history="1">
        <w:r w:rsidR="00BC230E" w:rsidRPr="00BC230E">
          <w:rPr>
            <w:rStyle w:val="Hyperlink"/>
            <w:u w:val="none"/>
            <w:lang w:val="en-US" w:eastAsia="de-DE"/>
          </w:rPr>
          <w:t>kontakt@dkfz.de</w:t>
        </w:r>
      </w:hyperlink>
      <w:r w:rsidR="008F60EC" w:rsidRPr="00BC230E">
        <w:rPr>
          <w:lang w:val="en-US" w:eastAsia="de-DE"/>
        </w:rPr>
        <w:br/>
      </w:r>
      <w:r w:rsidR="00616C0D" w:rsidRPr="00BC230E">
        <w:rPr>
          <w:lang w:val="en-US" w:eastAsia="de-DE"/>
        </w:rPr>
        <w:t xml:space="preserve">Website: </w:t>
      </w:r>
      <w:hyperlink r:id="rId9" w:history="1">
        <w:r w:rsidR="00BC230E" w:rsidRPr="00BC230E">
          <w:rPr>
            <w:rStyle w:val="Hyperlink"/>
            <w:u w:val="none"/>
            <w:lang w:val="en-US" w:eastAsia="de-DE"/>
          </w:rPr>
          <w:t>www.dkfz.de</w:t>
        </w:r>
      </w:hyperlink>
    </w:p>
    <w:p w14:paraId="50463458" w14:textId="355CD3E9" w:rsidR="00416A35" w:rsidRPr="00BC230E" w:rsidRDefault="00E9762F" w:rsidP="0094519A">
      <w:pPr>
        <w:pStyle w:val="Heading2"/>
        <w:rPr>
          <w:lang w:val="en-US"/>
        </w:rPr>
      </w:pPr>
      <w:r w:rsidRPr="00BC230E">
        <w:rPr>
          <w:lang w:val="en-US"/>
        </w:rPr>
        <w:t>Name and address of the data protection officer</w:t>
      </w:r>
    </w:p>
    <w:p w14:paraId="1D5448E3" w14:textId="19BACAB5" w:rsidR="00C72C99" w:rsidRPr="00BC230E" w:rsidRDefault="00E9762F" w:rsidP="0094519A">
      <w:pPr>
        <w:spacing w:before="0" w:beforeAutospacing="0" w:after="120" w:afterAutospacing="0"/>
        <w:jc w:val="left"/>
        <w:rPr>
          <w:lang w:val="en-US" w:eastAsia="de-DE"/>
        </w:rPr>
      </w:pPr>
      <w:r w:rsidRPr="00BC230E">
        <w:rPr>
          <w:lang w:val="en-US" w:eastAsia="de-DE"/>
        </w:rPr>
        <w:t>Data protection officer</w:t>
      </w:r>
      <w:r w:rsidR="008F60EC" w:rsidRPr="00BC230E">
        <w:rPr>
          <w:lang w:val="en-US" w:eastAsia="de-DE"/>
        </w:rPr>
        <w:br/>
      </w:r>
      <w:r w:rsidRPr="00BC230E">
        <w:rPr>
          <w:lang w:val="en-US" w:eastAsia="de-DE"/>
        </w:rPr>
        <w:t>German Cancer Research Center - Public Law Foundation</w:t>
      </w:r>
      <w:r w:rsidR="008F60EC" w:rsidRPr="00BC230E">
        <w:rPr>
          <w:lang w:val="en-US" w:eastAsia="de-DE"/>
        </w:rPr>
        <w:br/>
      </w:r>
      <w:proofErr w:type="spellStart"/>
      <w:r w:rsidR="00616C0D" w:rsidRPr="00BC230E">
        <w:rPr>
          <w:lang w:val="en-US" w:eastAsia="de-DE"/>
        </w:rPr>
        <w:t>Im</w:t>
      </w:r>
      <w:proofErr w:type="spellEnd"/>
      <w:r w:rsidR="00616C0D" w:rsidRPr="00BC230E">
        <w:rPr>
          <w:lang w:val="en-US" w:eastAsia="de-DE"/>
        </w:rPr>
        <w:t xml:space="preserve"> </w:t>
      </w:r>
      <w:proofErr w:type="spellStart"/>
      <w:r w:rsidR="00616C0D" w:rsidRPr="00BC230E">
        <w:rPr>
          <w:lang w:val="en-US" w:eastAsia="de-DE"/>
        </w:rPr>
        <w:t>Neuenheimer</w:t>
      </w:r>
      <w:proofErr w:type="spellEnd"/>
      <w:r w:rsidR="00616C0D" w:rsidRPr="00BC230E">
        <w:rPr>
          <w:lang w:val="en-US" w:eastAsia="de-DE"/>
        </w:rPr>
        <w:t xml:space="preserve"> Feld 280</w:t>
      </w:r>
      <w:r w:rsidR="008F60EC" w:rsidRPr="00BC230E">
        <w:rPr>
          <w:lang w:val="en-US" w:eastAsia="de-DE"/>
        </w:rPr>
        <w:br/>
      </w:r>
      <w:r w:rsidR="00616C0D" w:rsidRPr="00BC230E">
        <w:rPr>
          <w:lang w:val="en-US" w:eastAsia="de-DE"/>
        </w:rPr>
        <w:t>69120 Heidelberg</w:t>
      </w:r>
      <w:r w:rsidR="005B4312" w:rsidRPr="00BC230E">
        <w:rPr>
          <w:lang w:val="en-US" w:eastAsia="de-DE"/>
        </w:rPr>
        <w:br/>
      </w:r>
      <w:r w:rsidR="00152F21" w:rsidRPr="00BC230E">
        <w:rPr>
          <w:lang w:val="en-US" w:eastAsia="de-DE"/>
        </w:rPr>
        <w:t>Germany</w:t>
      </w:r>
      <w:r w:rsidR="008F60EC" w:rsidRPr="00BC230E">
        <w:rPr>
          <w:lang w:val="en-US" w:eastAsia="de-DE"/>
        </w:rPr>
        <w:br/>
      </w:r>
      <w:r w:rsidR="00616C0D" w:rsidRPr="00BC230E">
        <w:rPr>
          <w:lang w:val="en-US" w:eastAsia="de-DE"/>
        </w:rPr>
        <w:t>Tel. +49 (0)6221 420</w:t>
      </w:r>
      <w:r w:rsidR="008F60EC" w:rsidRPr="00BC230E">
        <w:rPr>
          <w:lang w:val="en-US" w:eastAsia="de-DE"/>
        </w:rPr>
        <w:br/>
      </w:r>
      <w:r w:rsidR="00612E14" w:rsidRPr="00BC230E">
        <w:rPr>
          <w:lang w:val="en-US" w:eastAsia="de-DE"/>
        </w:rPr>
        <w:t>E-m</w:t>
      </w:r>
      <w:r w:rsidR="00616C0D" w:rsidRPr="00BC230E">
        <w:rPr>
          <w:lang w:val="en-US" w:eastAsia="de-DE"/>
        </w:rPr>
        <w:t xml:space="preserve">ail: </w:t>
      </w:r>
      <w:hyperlink r:id="rId10" w:history="1">
        <w:r w:rsidR="00BC230E" w:rsidRPr="00BC230E">
          <w:rPr>
            <w:rStyle w:val="Hyperlink"/>
            <w:u w:val="none"/>
            <w:lang w:val="en-US" w:eastAsia="de-DE"/>
          </w:rPr>
          <w:t>datenschutz@dkfz.de</w:t>
        </w:r>
      </w:hyperlink>
    </w:p>
    <w:p w14:paraId="54DE581A" w14:textId="12E362DD" w:rsidR="00EB1528" w:rsidRPr="00BC230E" w:rsidRDefault="00E9762F" w:rsidP="0094519A">
      <w:pPr>
        <w:pStyle w:val="Heading2"/>
        <w:rPr>
          <w:lang w:val="en-US"/>
        </w:rPr>
      </w:pPr>
      <w:r w:rsidRPr="00BC230E">
        <w:rPr>
          <w:lang w:val="en-US"/>
        </w:rPr>
        <w:t>Legal form</w:t>
      </w:r>
    </w:p>
    <w:p w14:paraId="1272D2FA" w14:textId="5075C4CF" w:rsidR="00D93000" w:rsidRPr="00BC230E" w:rsidRDefault="00E9762F" w:rsidP="0094519A">
      <w:pPr>
        <w:spacing w:before="0" w:beforeAutospacing="0" w:after="120" w:afterAutospacing="0"/>
        <w:rPr>
          <w:lang w:val="en-US" w:eastAsia="de-DE"/>
        </w:rPr>
      </w:pPr>
      <w:r w:rsidRPr="00BC230E">
        <w:rPr>
          <w:lang w:val="en-US" w:eastAsia="de-DE"/>
        </w:rPr>
        <w:t>The German Cancer Research Center is a foundation under public law of the state of Baden- Württemberg. The statutes of May 2018 are valid.</w:t>
      </w:r>
    </w:p>
    <w:p w14:paraId="70E6C54B" w14:textId="0EB91524" w:rsidR="00EB1528" w:rsidRPr="00BC230E" w:rsidRDefault="00E9762F" w:rsidP="0094519A">
      <w:pPr>
        <w:spacing w:before="0" w:beforeAutospacing="0" w:after="120" w:afterAutospacing="0"/>
        <w:rPr>
          <w:lang w:val="en-US" w:eastAsia="de-DE"/>
        </w:rPr>
      </w:pPr>
      <w:r w:rsidRPr="00BC230E">
        <w:rPr>
          <w:lang w:val="en-US" w:eastAsia="de-DE"/>
        </w:rPr>
        <w:t>Sales tax identification number: DE 143293537</w:t>
      </w:r>
    </w:p>
    <w:p w14:paraId="602BC501" w14:textId="4A1B93B7" w:rsidR="00EB1528" w:rsidRPr="00BC230E" w:rsidRDefault="00E9762F" w:rsidP="0094519A">
      <w:pPr>
        <w:pStyle w:val="Heading2"/>
        <w:rPr>
          <w:lang w:val="en-US"/>
        </w:rPr>
      </w:pPr>
      <w:r w:rsidRPr="00BC230E">
        <w:rPr>
          <w:lang w:val="en-US"/>
        </w:rPr>
        <w:t>Authorized representatives</w:t>
      </w:r>
    </w:p>
    <w:p w14:paraId="634DB6D5" w14:textId="7E2B10ED" w:rsidR="00795539" w:rsidRPr="00BC230E" w:rsidRDefault="00E9762F" w:rsidP="0094519A">
      <w:pPr>
        <w:spacing w:before="0" w:beforeAutospacing="0" w:after="120" w:afterAutospacing="0"/>
        <w:jc w:val="left"/>
        <w:rPr>
          <w:lang w:val="en-US" w:eastAsia="de-DE"/>
        </w:rPr>
      </w:pPr>
      <w:r w:rsidRPr="00BC230E">
        <w:rPr>
          <w:lang w:val="en-US" w:eastAsia="de-DE"/>
        </w:rPr>
        <w:t>Prof. Dr. Michael Baumann (CEO and Scientific Director</w:t>
      </w:r>
      <w:proofErr w:type="gramStart"/>
      <w:r w:rsidRPr="00BC230E">
        <w:rPr>
          <w:lang w:val="en-US" w:eastAsia="de-DE"/>
        </w:rPr>
        <w:t>)</w:t>
      </w:r>
      <w:proofErr w:type="gramEnd"/>
      <w:r w:rsidR="00D155C9" w:rsidRPr="00BC230E">
        <w:rPr>
          <w:lang w:val="en-US" w:eastAsia="de-DE"/>
        </w:rPr>
        <w:br/>
      </w:r>
      <w:r w:rsidRPr="00BC230E">
        <w:rPr>
          <w:lang w:val="en-US" w:eastAsia="de-DE"/>
        </w:rPr>
        <w:t xml:space="preserve">Ursula </w:t>
      </w:r>
      <w:proofErr w:type="spellStart"/>
      <w:r w:rsidRPr="00BC230E">
        <w:rPr>
          <w:lang w:val="en-US" w:eastAsia="de-DE"/>
        </w:rPr>
        <w:t>Weyrich</w:t>
      </w:r>
      <w:proofErr w:type="spellEnd"/>
      <w:r w:rsidRPr="00BC230E">
        <w:rPr>
          <w:lang w:val="en-US" w:eastAsia="de-DE"/>
        </w:rPr>
        <w:t xml:space="preserve"> (Commercial Director)</w:t>
      </w:r>
      <w:r w:rsidR="00D155C9" w:rsidRPr="00BC230E">
        <w:rPr>
          <w:lang w:val="en-US" w:eastAsia="de-DE"/>
        </w:rPr>
        <w:br/>
      </w:r>
      <w:r w:rsidRPr="00BC230E">
        <w:rPr>
          <w:lang w:val="en-US" w:eastAsia="de-DE"/>
        </w:rPr>
        <w:t>(</w:t>
      </w:r>
      <w:bookmarkStart w:id="0" w:name="_Hlk85624529"/>
      <w:r w:rsidRPr="00BC230E">
        <w:rPr>
          <w:lang w:val="en-US" w:eastAsia="de-DE"/>
        </w:rPr>
        <w:t>Addresses as above</w:t>
      </w:r>
      <w:bookmarkEnd w:id="0"/>
      <w:r w:rsidRPr="00BC230E">
        <w:rPr>
          <w:lang w:val="en-US" w:eastAsia="de-DE"/>
        </w:rPr>
        <w:t>)</w:t>
      </w:r>
    </w:p>
    <w:p w14:paraId="3C2C10DA" w14:textId="413A4C20" w:rsidR="002C357D" w:rsidRPr="00BC230E" w:rsidRDefault="00E9762F" w:rsidP="0094519A">
      <w:pPr>
        <w:pStyle w:val="Heading2"/>
        <w:rPr>
          <w:lang w:val="en-US"/>
        </w:rPr>
      </w:pPr>
      <w:r w:rsidRPr="00BC230E">
        <w:rPr>
          <w:lang w:val="en-US"/>
        </w:rPr>
        <w:t>Content responsibility</w:t>
      </w:r>
    </w:p>
    <w:p w14:paraId="018F514B" w14:textId="5879AF9A" w:rsidR="002C357D" w:rsidRPr="00BC230E" w:rsidRDefault="00720F76" w:rsidP="0094519A">
      <w:pPr>
        <w:spacing w:before="0" w:beforeAutospacing="0" w:after="120" w:afterAutospacing="0"/>
        <w:rPr>
          <w:lang w:val="en-US" w:eastAsia="de-DE"/>
        </w:rPr>
      </w:pPr>
      <w:r w:rsidRPr="00BC230E">
        <w:rPr>
          <w:lang w:val="en-US" w:eastAsia="de-DE"/>
        </w:rPr>
        <w:t>Address as above</w:t>
      </w:r>
    </w:p>
    <w:p w14:paraId="72734C47" w14:textId="4DE03DC2" w:rsidR="008571AF" w:rsidRPr="00BC230E" w:rsidRDefault="00E9762F" w:rsidP="0094519A">
      <w:pPr>
        <w:pStyle w:val="Heading2"/>
        <w:rPr>
          <w:lang w:val="en-US"/>
        </w:rPr>
      </w:pPr>
      <w:r w:rsidRPr="00BC230E">
        <w:rPr>
          <w:lang w:val="en-US"/>
        </w:rPr>
        <w:t>Notes on copyright</w:t>
      </w:r>
    </w:p>
    <w:p w14:paraId="4C423667" w14:textId="035EB45E" w:rsidR="008571AF" w:rsidRPr="00BC230E" w:rsidRDefault="00E9762F" w:rsidP="0094519A">
      <w:pPr>
        <w:spacing w:before="0" w:beforeAutospacing="0" w:after="120" w:afterAutospacing="0"/>
        <w:rPr>
          <w:lang w:val="en-US" w:eastAsia="de-DE"/>
        </w:rPr>
      </w:pPr>
      <w:r w:rsidRPr="00BC230E">
        <w:rPr>
          <w:lang w:val="en-US" w:eastAsia="de-DE"/>
        </w:rPr>
        <w:t>All contents of the iTReX Shiny app are protected by copyright.</w:t>
      </w:r>
    </w:p>
    <w:p w14:paraId="232DFBF0" w14:textId="6D39DC69" w:rsidR="008571AF" w:rsidRPr="00BC230E" w:rsidRDefault="00331BDA" w:rsidP="0094519A">
      <w:pPr>
        <w:pStyle w:val="Heading2"/>
        <w:rPr>
          <w:lang w:val="en-US"/>
        </w:rPr>
      </w:pPr>
      <w:r w:rsidRPr="00BC230E">
        <w:rPr>
          <w:lang w:val="en-US"/>
        </w:rPr>
        <w:lastRenderedPageBreak/>
        <w:t>Liability notice</w:t>
      </w:r>
    </w:p>
    <w:p w14:paraId="5BACD352" w14:textId="26AE297D" w:rsidR="008571AF" w:rsidRPr="00BC230E" w:rsidRDefault="00331BDA" w:rsidP="0094519A">
      <w:pPr>
        <w:spacing w:before="0" w:beforeAutospacing="0" w:after="120" w:afterAutospacing="0"/>
        <w:rPr>
          <w:lang w:val="en-US" w:eastAsia="de-DE"/>
        </w:rPr>
      </w:pPr>
      <w:r w:rsidRPr="00BC230E">
        <w:rPr>
          <w:lang w:val="en-US" w:eastAsia="de-DE"/>
        </w:rPr>
        <w:t>Despite careful control of the content, we assume no liability for the content or for the processed inheritance. The use of the results generated by the iTReX Shiny app, be it for the purposes of basic research, information for treating physicians, diagnostics, therapy recommendations or use of the results for the purpose of study design or other purposes, is solely the responsibility of the user and / or the person being treated Doctor.</w:t>
      </w:r>
    </w:p>
    <w:p w14:paraId="6A943508" w14:textId="1AF1BA5E" w:rsidR="00E46B86" w:rsidRPr="00BC230E" w:rsidRDefault="00331BDA" w:rsidP="0094519A">
      <w:pPr>
        <w:pStyle w:val="Heading2"/>
        <w:rPr>
          <w:lang w:val="en-US"/>
        </w:rPr>
      </w:pPr>
      <w:r w:rsidRPr="00BC230E">
        <w:rPr>
          <w:lang w:val="en-US"/>
        </w:rPr>
        <w:t>Scope</w:t>
      </w:r>
    </w:p>
    <w:p w14:paraId="320B3169" w14:textId="0AA98E87" w:rsidR="008571AF" w:rsidRPr="00BC230E" w:rsidRDefault="00331BDA" w:rsidP="0094519A">
      <w:pPr>
        <w:spacing w:before="0" w:beforeAutospacing="0" w:after="120" w:afterAutospacing="0"/>
        <w:rPr>
          <w:lang w:val="en-US" w:eastAsia="de-DE"/>
        </w:rPr>
      </w:pPr>
      <w:r w:rsidRPr="00BC230E">
        <w:rPr>
          <w:lang w:val="en-US" w:eastAsia="de-DE"/>
        </w:rPr>
        <w:t>These terms of use apply to your use of iTReX with all content, functions, services and the rules listed here. We reserve the right to Offer iTReX additional services or update iTReX regularly. This Terms of use are aimed at both consumers and businesses. Both are summarized here under "User". Consumers are natural persons who conclude a legal transaction for a purpose that cannot be attributed to either their commercial or their independent professional activity. Entrepreneurs are natural or legal persons or partnerships with legal capacity who, when concluding a legal transaction, act in their commercial or independent professional activity.</w:t>
      </w:r>
    </w:p>
    <w:p w14:paraId="568B3A8B" w14:textId="564A1E1F" w:rsidR="00042FD3" w:rsidRPr="00BC230E" w:rsidRDefault="00331BDA" w:rsidP="0094519A">
      <w:pPr>
        <w:pStyle w:val="Heading1"/>
        <w:pageBreakBefore/>
        <w:spacing w:before="100"/>
        <w:rPr>
          <w:lang w:val="en-US"/>
        </w:rPr>
      </w:pPr>
      <w:r w:rsidRPr="00BC230E">
        <w:rPr>
          <w:lang w:val="en-US"/>
        </w:rPr>
        <w:lastRenderedPageBreak/>
        <w:t>Data protection</w:t>
      </w:r>
    </w:p>
    <w:p w14:paraId="71040BC2" w14:textId="473C24FB" w:rsidR="00840D46" w:rsidRPr="00BC230E" w:rsidRDefault="00331BDA" w:rsidP="0094519A">
      <w:pPr>
        <w:pStyle w:val="Heading2"/>
        <w:rPr>
          <w:lang w:val="en-US"/>
        </w:rPr>
      </w:pPr>
      <w:r w:rsidRPr="00BC230E">
        <w:rPr>
          <w:lang w:val="en-US"/>
        </w:rPr>
        <w:t>Name and address</w:t>
      </w:r>
    </w:p>
    <w:p w14:paraId="43440757" w14:textId="147CF5ED" w:rsidR="00840D46" w:rsidRPr="00BC230E" w:rsidRDefault="00331BDA" w:rsidP="0094519A">
      <w:pPr>
        <w:spacing w:before="0" w:beforeAutospacing="0" w:after="120" w:afterAutospacing="0"/>
        <w:rPr>
          <w:lang w:val="en-US"/>
        </w:rPr>
      </w:pPr>
      <w:r w:rsidRPr="00BC230E">
        <w:rPr>
          <w:lang w:val="en-US"/>
        </w:rPr>
        <w:t>The person responsible within the meaning of the General Data Protection Regulation and other national data protection laws of the member states as well as other data protection regulations is:</w:t>
      </w:r>
    </w:p>
    <w:p w14:paraId="23DA63CF" w14:textId="2119AA6C" w:rsidR="00840D46" w:rsidRPr="00BC230E" w:rsidRDefault="00331BDA" w:rsidP="0094519A">
      <w:pPr>
        <w:spacing w:before="0" w:beforeAutospacing="0" w:after="120" w:afterAutospacing="0"/>
        <w:jc w:val="left"/>
        <w:rPr>
          <w:lang w:val="en-US"/>
        </w:rPr>
      </w:pPr>
      <w:r w:rsidRPr="00BC230E">
        <w:rPr>
          <w:lang w:val="en-US"/>
        </w:rPr>
        <w:t>German Cancer Research Center - Public Law Foundation</w:t>
      </w:r>
      <w:r w:rsidR="00D93000" w:rsidRPr="00BC230E">
        <w:rPr>
          <w:lang w:val="en-US"/>
        </w:rPr>
        <w:br/>
      </w:r>
      <w:proofErr w:type="spellStart"/>
      <w:r w:rsidR="00840D46" w:rsidRPr="00BC230E">
        <w:rPr>
          <w:lang w:val="en-US"/>
        </w:rPr>
        <w:t>Im</w:t>
      </w:r>
      <w:proofErr w:type="spellEnd"/>
      <w:r w:rsidR="00840D46" w:rsidRPr="00BC230E">
        <w:rPr>
          <w:lang w:val="en-US"/>
        </w:rPr>
        <w:t xml:space="preserve"> </w:t>
      </w:r>
      <w:proofErr w:type="spellStart"/>
      <w:r w:rsidR="00840D46" w:rsidRPr="00BC230E">
        <w:rPr>
          <w:lang w:val="en-US"/>
        </w:rPr>
        <w:t>Neuenheimer</w:t>
      </w:r>
      <w:proofErr w:type="spellEnd"/>
      <w:r w:rsidR="00840D46" w:rsidRPr="00BC230E">
        <w:rPr>
          <w:lang w:val="en-US"/>
        </w:rPr>
        <w:t xml:space="preserve"> Feld 280</w:t>
      </w:r>
      <w:r w:rsidR="00D93000" w:rsidRPr="00BC230E">
        <w:rPr>
          <w:lang w:val="en-US"/>
        </w:rPr>
        <w:br/>
      </w:r>
      <w:r w:rsidR="00840D46" w:rsidRPr="00BC230E">
        <w:rPr>
          <w:lang w:val="en-US"/>
        </w:rPr>
        <w:t>69120 Heidelberg</w:t>
      </w:r>
      <w:r w:rsidR="00D93000" w:rsidRPr="00BC230E">
        <w:rPr>
          <w:lang w:val="en-US"/>
        </w:rPr>
        <w:br/>
      </w:r>
      <w:r w:rsidR="00152F21" w:rsidRPr="00BC230E">
        <w:rPr>
          <w:lang w:val="en-US" w:eastAsia="de-DE"/>
        </w:rPr>
        <w:t>Germany</w:t>
      </w:r>
      <w:r w:rsidR="00D93000" w:rsidRPr="00BC230E">
        <w:rPr>
          <w:lang w:val="en-US"/>
        </w:rPr>
        <w:br/>
      </w:r>
      <w:r w:rsidR="00840D46" w:rsidRPr="00BC230E">
        <w:rPr>
          <w:lang w:val="en-US"/>
        </w:rPr>
        <w:t>Tel.: +49 (0)6221 420</w:t>
      </w:r>
      <w:r w:rsidR="00D93000" w:rsidRPr="00BC230E">
        <w:rPr>
          <w:lang w:val="en-US"/>
        </w:rPr>
        <w:br/>
      </w:r>
      <w:r w:rsidR="00612E14" w:rsidRPr="00BC230E">
        <w:rPr>
          <w:lang w:val="en-US"/>
        </w:rPr>
        <w:t>E-m</w:t>
      </w:r>
      <w:r w:rsidR="00840D46" w:rsidRPr="00BC230E">
        <w:rPr>
          <w:lang w:val="en-US"/>
        </w:rPr>
        <w:t xml:space="preserve">ail: </w:t>
      </w:r>
      <w:hyperlink r:id="rId11" w:history="1">
        <w:r w:rsidR="00BC230E" w:rsidRPr="00BC230E">
          <w:rPr>
            <w:rStyle w:val="Hyperlink"/>
            <w:u w:val="none"/>
            <w:lang w:val="en-US"/>
          </w:rPr>
          <w:t>kontakt@dkfz.de</w:t>
        </w:r>
      </w:hyperlink>
      <w:r w:rsidR="00D93000" w:rsidRPr="00BC230E">
        <w:rPr>
          <w:lang w:val="en-US"/>
        </w:rPr>
        <w:br/>
      </w:r>
      <w:r w:rsidR="00840D46" w:rsidRPr="00BC230E">
        <w:rPr>
          <w:lang w:val="en-US"/>
        </w:rPr>
        <w:t xml:space="preserve">Website: </w:t>
      </w:r>
      <w:hyperlink r:id="rId12" w:history="1">
        <w:r w:rsidR="00BC230E" w:rsidRPr="00BC230E">
          <w:rPr>
            <w:rStyle w:val="Hyperlink"/>
            <w:u w:val="none"/>
            <w:lang w:val="en-US"/>
          </w:rPr>
          <w:t>www.dkfz.de</w:t>
        </w:r>
      </w:hyperlink>
    </w:p>
    <w:p w14:paraId="0C33AF74" w14:textId="0D5DD4BA" w:rsidR="00840D46" w:rsidRPr="00BC230E" w:rsidRDefault="00331BDA" w:rsidP="0094519A">
      <w:pPr>
        <w:pStyle w:val="Heading2"/>
        <w:rPr>
          <w:lang w:val="en-US"/>
        </w:rPr>
      </w:pPr>
      <w:r w:rsidRPr="00BC230E">
        <w:rPr>
          <w:lang w:val="en-US"/>
        </w:rPr>
        <w:t>Name and address of the data protection officer</w:t>
      </w:r>
    </w:p>
    <w:p w14:paraId="77B4F2D3" w14:textId="0EFC5DFD" w:rsidR="00840D46" w:rsidRPr="00BC230E" w:rsidRDefault="00331BDA" w:rsidP="0094519A">
      <w:pPr>
        <w:spacing w:before="0" w:beforeAutospacing="0" w:after="120" w:afterAutospacing="0"/>
        <w:jc w:val="left"/>
        <w:rPr>
          <w:lang w:val="en-US"/>
        </w:rPr>
      </w:pPr>
      <w:r w:rsidRPr="00BC230E">
        <w:rPr>
          <w:lang w:val="en-US"/>
        </w:rPr>
        <w:t>Data protection officer</w:t>
      </w:r>
      <w:r w:rsidR="008F60EC" w:rsidRPr="00BC230E">
        <w:rPr>
          <w:lang w:val="en-US"/>
        </w:rPr>
        <w:br/>
      </w:r>
      <w:r w:rsidRPr="00BC230E">
        <w:rPr>
          <w:lang w:val="en-US"/>
        </w:rPr>
        <w:t>German Cancer Research Center - Public Law Foundation</w:t>
      </w:r>
      <w:r w:rsidR="00D93000" w:rsidRPr="00BC230E">
        <w:rPr>
          <w:lang w:val="en-US"/>
        </w:rPr>
        <w:br/>
      </w:r>
      <w:proofErr w:type="spellStart"/>
      <w:r w:rsidR="00840D46" w:rsidRPr="00BC230E">
        <w:rPr>
          <w:lang w:val="en-US"/>
        </w:rPr>
        <w:t>Im</w:t>
      </w:r>
      <w:proofErr w:type="spellEnd"/>
      <w:r w:rsidR="00840D46" w:rsidRPr="00BC230E">
        <w:rPr>
          <w:lang w:val="en-US"/>
        </w:rPr>
        <w:t xml:space="preserve"> </w:t>
      </w:r>
      <w:proofErr w:type="spellStart"/>
      <w:r w:rsidR="00840D46" w:rsidRPr="00BC230E">
        <w:rPr>
          <w:lang w:val="en-US"/>
        </w:rPr>
        <w:t>Neuenheimer</w:t>
      </w:r>
      <w:proofErr w:type="spellEnd"/>
      <w:r w:rsidR="00840D46" w:rsidRPr="00BC230E">
        <w:rPr>
          <w:lang w:val="en-US"/>
        </w:rPr>
        <w:t xml:space="preserve"> Feld 280</w:t>
      </w:r>
      <w:r w:rsidR="00D93000" w:rsidRPr="00BC230E">
        <w:rPr>
          <w:lang w:val="en-US"/>
        </w:rPr>
        <w:br/>
      </w:r>
      <w:r w:rsidR="00840D46" w:rsidRPr="00BC230E">
        <w:rPr>
          <w:lang w:val="en-US"/>
        </w:rPr>
        <w:t>69120 Heidelberg</w:t>
      </w:r>
      <w:r w:rsidR="005B4312" w:rsidRPr="00BC230E">
        <w:rPr>
          <w:lang w:val="en-US"/>
        </w:rPr>
        <w:br/>
      </w:r>
      <w:r w:rsidR="00152F21" w:rsidRPr="00BC230E">
        <w:rPr>
          <w:lang w:val="en-US" w:eastAsia="de-DE"/>
        </w:rPr>
        <w:t>Germany</w:t>
      </w:r>
      <w:r w:rsidR="00D93000" w:rsidRPr="00BC230E">
        <w:rPr>
          <w:lang w:val="en-US"/>
        </w:rPr>
        <w:br/>
      </w:r>
      <w:r w:rsidR="00840D46" w:rsidRPr="00BC230E">
        <w:rPr>
          <w:lang w:val="en-US"/>
        </w:rPr>
        <w:t>Tel. +49 (0)6221 420</w:t>
      </w:r>
      <w:r w:rsidR="00D93000" w:rsidRPr="00BC230E">
        <w:rPr>
          <w:lang w:val="en-US"/>
        </w:rPr>
        <w:br/>
      </w:r>
      <w:r w:rsidR="00612E14" w:rsidRPr="00BC230E">
        <w:rPr>
          <w:lang w:val="en-US"/>
        </w:rPr>
        <w:t>E-m</w:t>
      </w:r>
      <w:r w:rsidR="00840D46" w:rsidRPr="00BC230E">
        <w:rPr>
          <w:lang w:val="en-US"/>
        </w:rPr>
        <w:t xml:space="preserve">ail: </w:t>
      </w:r>
      <w:hyperlink r:id="rId13" w:history="1">
        <w:r w:rsidR="00BC230E" w:rsidRPr="00BC230E">
          <w:rPr>
            <w:rStyle w:val="Hyperlink"/>
            <w:u w:val="none"/>
            <w:lang w:val="en-US"/>
          </w:rPr>
          <w:t>datenschutz@dkfz.de</w:t>
        </w:r>
      </w:hyperlink>
    </w:p>
    <w:p w14:paraId="6206F977" w14:textId="5D536229" w:rsidR="005E1F05" w:rsidRPr="00BC230E" w:rsidRDefault="00331BDA" w:rsidP="0094519A">
      <w:pPr>
        <w:pStyle w:val="Heading2"/>
        <w:rPr>
          <w:lang w:val="en-US"/>
        </w:rPr>
      </w:pPr>
      <w:r w:rsidRPr="00BC230E">
        <w:rPr>
          <w:lang w:val="en-US"/>
        </w:rPr>
        <w:t>General information on data processing</w:t>
      </w:r>
    </w:p>
    <w:p w14:paraId="409D2438" w14:textId="44876124" w:rsidR="005E1F05" w:rsidRPr="00BC230E" w:rsidRDefault="00331BDA" w:rsidP="0094519A">
      <w:pPr>
        <w:pStyle w:val="Heading3"/>
        <w:spacing w:before="100" w:after="0" w:afterAutospacing="0"/>
        <w:rPr>
          <w:lang w:val="en-US"/>
        </w:rPr>
      </w:pPr>
      <w:r w:rsidRPr="00BC230E">
        <w:rPr>
          <w:lang w:val="en-US"/>
        </w:rPr>
        <w:t>Scope of the processing of personal data</w:t>
      </w:r>
    </w:p>
    <w:p w14:paraId="01D03C08" w14:textId="44528A46" w:rsidR="007E760C" w:rsidRPr="00BC230E" w:rsidRDefault="00331BDA" w:rsidP="0094519A">
      <w:pPr>
        <w:spacing w:before="0" w:beforeAutospacing="0" w:after="120" w:afterAutospacing="0"/>
        <w:rPr>
          <w:lang w:val="en-US"/>
        </w:rPr>
      </w:pPr>
      <w:r w:rsidRPr="00BC230E">
        <w:rPr>
          <w:lang w:val="en-US"/>
        </w:rPr>
        <w:t>No user information is required. When opening the iTReX Shiny app, a session ID is generated, under which the uploading of the scientific data, the processing and the downloading of the generated results take place. There is no data bundling. The uploaded data is only stored temporarily for the duration of the processing and is deleted after the session has ended (see data deletion below). There is no long-term storage. No customer data or personal data are entered or saved.</w:t>
      </w:r>
    </w:p>
    <w:p w14:paraId="6FC73815" w14:textId="0B5541D3" w:rsidR="002C4038" w:rsidRPr="00BC230E" w:rsidRDefault="00331BDA" w:rsidP="0094519A">
      <w:pPr>
        <w:pStyle w:val="Heading4"/>
        <w:rPr>
          <w:lang w:val="en-US"/>
        </w:rPr>
      </w:pPr>
      <w:r w:rsidRPr="00BC230E">
        <w:rPr>
          <w:lang w:val="en-US"/>
        </w:rPr>
        <w:t>Scientific data</w:t>
      </w:r>
    </w:p>
    <w:p w14:paraId="30A33CFE" w14:textId="287FE694" w:rsidR="00331BDA" w:rsidRPr="00BC230E" w:rsidRDefault="00331BDA" w:rsidP="0094519A">
      <w:pPr>
        <w:spacing w:before="0" w:beforeAutospacing="0" w:after="120" w:afterAutospacing="0"/>
        <w:rPr>
          <w:lang w:val="en-US"/>
        </w:rPr>
      </w:pPr>
      <w:r w:rsidRPr="00BC230E">
        <w:rPr>
          <w:lang w:val="en-US"/>
        </w:rPr>
        <w:t xml:space="preserve">For the processing of data originating from the source material </w:t>
      </w:r>
      <w:r w:rsidRPr="00BC230E">
        <w:rPr>
          <w:b/>
          <w:lang w:val="en-US"/>
        </w:rPr>
        <w:t>“primary tumor material of patients in the INFORM registry study”</w:t>
      </w:r>
      <w:r w:rsidRPr="00BC230E">
        <w:rPr>
          <w:lang w:val="en-US"/>
        </w:rPr>
        <w:t xml:space="preserve"> is applicable:</w:t>
      </w:r>
    </w:p>
    <w:p w14:paraId="19EC72AC" w14:textId="6E6FA28A" w:rsidR="005B41E3" w:rsidRPr="00BC230E" w:rsidRDefault="00331BDA" w:rsidP="0094519A">
      <w:pPr>
        <w:spacing w:before="0" w:beforeAutospacing="0" w:after="120" w:afterAutospacing="0"/>
        <w:rPr>
          <w:lang w:val="en-US"/>
        </w:rPr>
      </w:pPr>
      <w:r w:rsidRPr="00BC230E">
        <w:rPr>
          <w:lang w:val="en-US"/>
        </w:rPr>
        <w:t>For the use of primary tumor material from patients who are enrolled in the INFORM registry study in Heidelberg, informed consent has been obtained from the patient for the implementation of drug / therapy response profiling and for the processing / analysis and use of the data generated or his / her authorized persons (e.g. parents) and has been approved by a positive vote from the ethics committee of the Medical Faculty Heidelberg.</w:t>
      </w:r>
    </w:p>
    <w:p w14:paraId="2F04AF1D" w14:textId="1C5C65E5" w:rsidR="002C4038" w:rsidRPr="00BC230E" w:rsidRDefault="00331BDA" w:rsidP="0094519A">
      <w:pPr>
        <w:spacing w:before="0" w:beforeAutospacing="0" w:after="120" w:afterAutospacing="0"/>
        <w:rPr>
          <w:lang w:val="en-US"/>
        </w:rPr>
      </w:pPr>
      <w:r w:rsidRPr="00BC230E">
        <w:rPr>
          <w:lang w:val="en-US"/>
        </w:rPr>
        <w:t xml:space="preserve">For data derived from human material, which is </w:t>
      </w:r>
      <w:r w:rsidRPr="00BC230E">
        <w:rPr>
          <w:b/>
          <w:lang w:val="en-US"/>
        </w:rPr>
        <w:t>not</w:t>
      </w:r>
      <w:r w:rsidRPr="00BC230E">
        <w:rPr>
          <w:lang w:val="en-US"/>
        </w:rPr>
        <w:t xml:space="preserve"> covered by the INFORM register study (internal DKFZ as well as for external users of the iTReX Shiny app):</w:t>
      </w:r>
    </w:p>
    <w:p w14:paraId="089CBC4F" w14:textId="6797D442" w:rsidR="002C4038" w:rsidRPr="00BC230E" w:rsidRDefault="00331BDA" w:rsidP="0094519A">
      <w:pPr>
        <w:spacing w:before="0" w:beforeAutospacing="0" w:after="120" w:afterAutospacing="0"/>
        <w:rPr>
          <w:lang w:val="en-US"/>
        </w:rPr>
      </w:pPr>
      <w:r w:rsidRPr="00BC230E">
        <w:rPr>
          <w:lang w:val="en-US"/>
        </w:rPr>
        <w:t xml:space="preserve">Data that is uploaded to the iTReX Shiny app by the user must be completely anonymized or </w:t>
      </w:r>
      <w:proofErr w:type="spellStart"/>
      <w:r w:rsidRPr="00BC230E">
        <w:rPr>
          <w:lang w:val="en-US"/>
        </w:rPr>
        <w:t>pseudonymized</w:t>
      </w:r>
      <w:proofErr w:type="spellEnd"/>
      <w:r w:rsidRPr="00BC230E">
        <w:rPr>
          <w:lang w:val="en-US"/>
        </w:rPr>
        <w:t xml:space="preserve">. Uploaded data are only </w:t>
      </w:r>
      <w:proofErr w:type="spellStart"/>
      <w:r w:rsidRPr="00BC230E">
        <w:rPr>
          <w:lang w:val="en-US"/>
        </w:rPr>
        <w:t>temporarly</w:t>
      </w:r>
      <w:proofErr w:type="spellEnd"/>
      <w:r w:rsidRPr="00BC230E">
        <w:rPr>
          <w:lang w:val="en-US"/>
        </w:rPr>
        <w:t xml:space="preserve"> stored for the purpose of processing and generation of results within the Shiny application. A personal reference or tracing to any personal data based on the </w:t>
      </w:r>
      <w:r w:rsidRPr="00BC230E">
        <w:rPr>
          <w:lang w:val="en-US"/>
        </w:rPr>
        <w:lastRenderedPageBreak/>
        <w:t xml:space="preserve">uploaded documents is not permitted. The user agrees to only upload anonymized or completely </w:t>
      </w:r>
      <w:proofErr w:type="spellStart"/>
      <w:r w:rsidRPr="00BC230E">
        <w:rPr>
          <w:lang w:val="en-US"/>
        </w:rPr>
        <w:t>pseudonymized</w:t>
      </w:r>
      <w:proofErr w:type="spellEnd"/>
      <w:r w:rsidRPr="00BC230E">
        <w:rPr>
          <w:lang w:val="en-US"/>
        </w:rPr>
        <w:t xml:space="preserve"> data to </w:t>
      </w:r>
      <w:proofErr w:type="spellStart"/>
      <w:r w:rsidRPr="00BC230E">
        <w:rPr>
          <w:lang w:val="en-US"/>
        </w:rPr>
        <w:t>iTrEX</w:t>
      </w:r>
      <w:proofErr w:type="spellEnd"/>
      <w:r w:rsidRPr="00BC230E">
        <w:rPr>
          <w:lang w:val="en-US"/>
        </w:rPr>
        <w:t>. No conclusions can be drawn about the origin of the data.</w:t>
      </w:r>
    </w:p>
    <w:p w14:paraId="294CD92A" w14:textId="77777777" w:rsidR="00331BDA" w:rsidRPr="00BC230E" w:rsidRDefault="00331BDA" w:rsidP="0094519A">
      <w:pPr>
        <w:spacing w:before="0" w:beforeAutospacing="0" w:after="120" w:afterAutospacing="0"/>
        <w:rPr>
          <w:lang w:val="en-US"/>
        </w:rPr>
      </w:pPr>
      <w:r w:rsidRPr="00BC230E">
        <w:rPr>
          <w:lang w:val="en-US"/>
        </w:rPr>
        <w:t>If the user uses data from human source material, the user is responsible for obtaining patient or donor informed consent. This must allow the use of the primary material for the purpose of drug / therapy testing and further analysis / processing of the data for scientific research purposes.</w:t>
      </w:r>
    </w:p>
    <w:p w14:paraId="583AECA7" w14:textId="0C6211AD" w:rsidR="002C4038" w:rsidRPr="00BC230E" w:rsidRDefault="00331BDA" w:rsidP="0094519A">
      <w:pPr>
        <w:spacing w:before="0" w:beforeAutospacing="0" w:after="120" w:afterAutospacing="0"/>
        <w:rPr>
          <w:lang w:val="en-US"/>
        </w:rPr>
      </w:pPr>
      <w:r w:rsidRPr="00BC230E">
        <w:rPr>
          <w:lang w:val="en-US"/>
        </w:rPr>
        <w:t xml:space="preserve">An exception applies in those cases in which prior consent cannot be obtained for practical reasons </w:t>
      </w:r>
      <w:r w:rsidRPr="00BC230E">
        <w:rPr>
          <w:b/>
          <w:lang w:val="en-US"/>
        </w:rPr>
        <w:t>and</w:t>
      </w:r>
      <w:r w:rsidRPr="00BC230E">
        <w:rPr>
          <w:lang w:val="en-US"/>
        </w:rPr>
        <w:t xml:space="preserve"> the processing of the data is permitted by legal regulations. The user of the Shiny app is solely responsible for this. The user agrees to these conditions by confirming the pop-up window when opening the Shiny app.</w:t>
      </w:r>
    </w:p>
    <w:p w14:paraId="3C5851A3" w14:textId="0472297B" w:rsidR="002C4038" w:rsidRPr="00BC230E" w:rsidRDefault="00331BDA" w:rsidP="0094519A">
      <w:pPr>
        <w:spacing w:before="0" w:beforeAutospacing="0" w:after="120" w:afterAutospacing="0"/>
        <w:rPr>
          <w:lang w:val="en-US"/>
        </w:rPr>
      </w:pPr>
      <w:r w:rsidRPr="00BC230E">
        <w:rPr>
          <w:lang w:val="en-US"/>
        </w:rPr>
        <w:t>The iTReX Shiny app is a tool exclusively for scientific analysis, visualization and interpretation of the processed data. The Shiny App has not yet been clinically validated, the use of the data and results generated by the iTReX app is for scientific purposes only. Use for diagnostic or therapeutic purposes and / or implementation of the results in clinical studies is solely in the responsibility of the user and the doctor in charge.</w:t>
      </w:r>
    </w:p>
    <w:p w14:paraId="29ABA69D" w14:textId="1810ED56" w:rsidR="005B41E3" w:rsidRPr="00BC230E" w:rsidRDefault="00331BDA" w:rsidP="0094519A">
      <w:pPr>
        <w:spacing w:before="0" w:beforeAutospacing="0" w:after="120" w:afterAutospacing="0"/>
        <w:rPr>
          <w:lang w:val="en-US"/>
        </w:rPr>
      </w:pPr>
      <w:r w:rsidRPr="00BC230E">
        <w:rPr>
          <w:lang w:val="en-US"/>
        </w:rPr>
        <w:t xml:space="preserve">When opening the Shiny app and before uploading the files, the user is informed of the </w:t>
      </w:r>
      <w:proofErr w:type="gramStart"/>
      <w:r w:rsidRPr="00BC230E">
        <w:rPr>
          <w:lang w:val="en-US"/>
        </w:rPr>
        <w:t>corresponding  terms</w:t>
      </w:r>
      <w:proofErr w:type="gramEnd"/>
      <w:r w:rsidRPr="00BC230E">
        <w:rPr>
          <w:lang w:val="en-US"/>
        </w:rPr>
        <w:t xml:space="preserve"> of use via a pop-up window, as well as this data protection declaration.</w:t>
      </w:r>
    </w:p>
    <w:p w14:paraId="79D9D332" w14:textId="756E127E" w:rsidR="005B41E3" w:rsidRPr="00BC230E" w:rsidRDefault="00D55992" w:rsidP="0094519A">
      <w:pPr>
        <w:spacing w:before="0" w:beforeAutospacing="0" w:after="120" w:afterAutospacing="0"/>
        <w:rPr>
          <w:lang w:val="en-US"/>
        </w:rPr>
      </w:pPr>
      <w:r w:rsidRPr="00BC230E">
        <w:rPr>
          <w:lang w:val="en-US"/>
        </w:rPr>
        <w:t xml:space="preserve">The pop-up window explicitly states that in the case of data generated from human source material (patient material), it may only be uploaded and processed anonymously or pseudonymously </w:t>
      </w:r>
      <w:r w:rsidRPr="00BC230E">
        <w:rPr>
          <w:b/>
          <w:lang w:val="en-US"/>
        </w:rPr>
        <w:t>and</w:t>
      </w:r>
      <w:r w:rsidRPr="00BC230E">
        <w:rPr>
          <w:lang w:val="en-US"/>
        </w:rPr>
        <w:t xml:space="preserve"> the patient’s informed consent that allows the primary material to be used for research purposes and further analysis / processing of the data for research purposes.</w:t>
      </w:r>
    </w:p>
    <w:p w14:paraId="66C090E0" w14:textId="3DAB182E" w:rsidR="005B41E3" w:rsidRPr="00BC230E" w:rsidRDefault="00D55992" w:rsidP="0094519A">
      <w:pPr>
        <w:spacing w:before="0" w:beforeAutospacing="0" w:after="120" w:afterAutospacing="0"/>
        <w:rPr>
          <w:lang w:val="en-US"/>
        </w:rPr>
      </w:pPr>
      <w:r w:rsidRPr="00BC230E">
        <w:rPr>
          <w:lang w:val="en-US"/>
        </w:rPr>
        <w:t>The user accepts these terms and conditions as well as the data protection declaration by agreeing to the terms and conditions by clicking on the corresponding window within the pop-up window. Only then can the raw data be uploaded and processed further.</w:t>
      </w:r>
    </w:p>
    <w:p w14:paraId="72E211C8" w14:textId="5D97C2D8" w:rsidR="005E1F05" w:rsidRPr="00BC230E" w:rsidRDefault="00105A7E" w:rsidP="0094519A">
      <w:pPr>
        <w:pStyle w:val="Heading3"/>
        <w:spacing w:before="100" w:after="0" w:afterAutospacing="0"/>
        <w:rPr>
          <w:lang w:val="en-US"/>
        </w:rPr>
      </w:pPr>
      <w:r w:rsidRPr="00BC230E">
        <w:rPr>
          <w:lang w:val="en-US"/>
        </w:rPr>
        <w:t>Legal basis for the processing of personal data</w:t>
      </w:r>
    </w:p>
    <w:p w14:paraId="3BD02491" w14:textId="2E335924" w:rsidR="004D3241" w:rsidRPr="00BC230E" w:rsidRDefault="00612E14" w:rsidP="0094519A">
      <w:pPr>
        <w:spacing w:before="0" w:beforeAutospacing="0" w:after="120" w:afterAutospacing="0"/>
        <w:rPr>
          <w:lang w:val="en-US"/>
        </w:rPr>
      </w:pPr>
      <w:r w:rsidRPr="00BC230E">
        <w:rPr>
          <w:lang w:val="en-US"/>
        </w:rPr>
        <w:t>As far as data is processed that comes from human source material, the user is responsible for obtaining the patient / donor's declaration of consent (see above). Article 6 (1) (a) of the EU General Data Protection Regulation (GDPR) serves as the legal basis for the processing of personal data.</w:t>
      </w:r>
    </w:p>
    <w:p w14:paraId="26097594" w14:textId="33A18041" w:rsidR="00923B47" w:rsidRPr="00BC230E" w:rsidRDefault="00612E14" w:rsidP="0094519A">
      <w:pPr>
        <w:spacing w:before="0" w:beforeAutospacing="0" w:after="120" w:afterAutospacing="0"/>
        <w:rPr>
          <w:lang w:val="en-US"/>
        </w:rPr>
      </w:pPr>
      <w:r w:rsidRPr="00BC230E">
        <w:rPr>
          <w:lang w:val="en-US"/>
        </w:rPr>
        <w:t xml:space="preserve">When opening the app, the user agrees to only process anonymized or </w:t>
      </w:r>
      <w:proofErr w:type="spellStart"/>
      <w:r w:rsidRPr="00BC230E">
        <w:rPr>
          <w:lang w:val="en-US"/>
        </w:rPr>
        <w:t>pseudonymized</w:t>
      </w:r>
      <w:proofErr w:type="spellEnd"/>
      <w:r w:rsidRPr="00BC230E">
        <w:rPr>
          <w:lang w:val="en-US"/>
        </w:rPr>
        <w:t xml:space="preserve"> data.</w:t>
      </w:r>
    </w:p>
    <w:p w14:paraId="094A88C5" w14:textId="403328FF" w:rsidR="007D63E4" w:rsidRPr="00BC230E" w:rsidRDefault="00612E14" w:rsidP="0094519A">
      <w:pPr>
        <w:pStyle w:val="Heading3"/>
        <w:spacing w:before="100" w:after="0" w:afterAutospacing="0"/>
        <w:rPr>
          <w:lang w:val="en-US"/>
        </w:rPr>
      </w:pPr>
      <w:r w:rsidRPr="00BC230E">
        <w:rPr>
          <w:lang w:val="en-US"/>
        </w:rPr>
        <w:t>Data deletion and storage duration</w:t>
      </w:r>
    </w:p>
    <w:p w14:paraId="22607858" w14:textId="083A65BF" w:rsidR="001A2C05" w:rsidRPr="00BC230E" w:rsidRDefault="00612E14" w:rsidP="00612E14">
      <w:pPr>
        <w:spacing w:before="0" w:beforeAutospacing="0" w:after="120" w:afterAutospacing="0"/>
        <w:rPr>
          <w:lang w:val="en-US"/>
        </w:rPr>
      </w:pPr>
      <w:r w:rsidRPr="00BC230E">
        <w:rPr>
          <w:lang w:val="en-US" w:eastAsia="de-DE"/>
        </w:rPr>
        <w:t xml:space="preserve">No data and no results are stored or passed on over the long term. The data uploaded by the user in iTReX will be deleted as soon as the purpose of storage no longer applies, at the end of the session. The data is deleted immediately after the end of the session. Storage is only temporary for the time of processing. The user can view the results within the Shiny app and can download the results as HTML or Excel files. If the current session of the Shiny app is ended (closing the browser window, inactivity, </w:t>
      </w:r>
      <w:proofErr w:type="gramStart"/>
      <w:r w:rsidRPr="00BC230E">
        <w:rPr>
          <w:lang w:val="en-US" w:eastAsia="de-DE"/>
        </w:rPr>
        <w:t>timeout, ...)</w:t>
      </w:r>
      <w:proofErr w:type="gramEnd"/>
      <w:r w:rsidRPr="00BC230E">
        <w:rPr>
          <w:lang w:val="en-US" w:eastAsia="de-DE"/>
        </w:rPr>
        <w:t>, all files uploaded and generated from this session will be deleted. The deletion of the data is recorded using the deletion protocol. The deletion log is kept for a period of 10 years. The deletion log contains information on the file names, the technical implementation of the deletion, description of the data carrier and the date of deletion. The user has the right to request a copy of the deletion log.</w:t>
      </w:r>
    </w:p>
    <w:p w14:paraId="7F625BCC" w14:textId="59C3F04C" w:rsidR="004F1FD1" w:rsidRPr="00BC230E" w:rsidRDefault="00612E14" w:rsidP="0094519A">
      <w:pPr>
        <w:pStyle w:val="Heading2"/>
        <w:rPr>
          <w:lang w:val="en-US"/>
        </w:rPr>
      </w:pPr>
      <w:r w:rsidRPr="00BC230E">
        <w:rPr>
          <w:lang w:val="en-US"/>
        </w:rPr>
        <w:t>Provision of the website and creation of log files</w:t>
      </w:r>
    </w:p>
    <w:p w14:paraId="7B68AC79" w14:textId="5B79B47C" w:rsidR="004F1FD1" w:rsidRPr="00BC230E" w:rsidRDefault="00612E14" w:rsidP="0094519A">
      <w:pPr>
        <w:pStyle w:val="Heading3"/>
        <w:spacing w:before="100" w:after="0" w:afterAutospacing="0"/>
        <w:rPr>
          <w:lang w:val="en-US"/>
        </w:rPr>
      </w:pPr>
      <w:r w:rsidRPr="00BC230E">
        <w:rPr>
          <w:lang w:val="en-US"/>
        </w:rPr>
        <w:t>Description and scope of data processing</w:t>
      </w:r>
    </w:p>
    <w:p w14:paraId="16117DD1" w14:textId="2801A062" w:rsidR="00EA5793" w:rsidRPr="00BC230E" w:rsidRDefault="00612E14" w:rsidP="0094519A">
      <w:pPr>
        <w:spacing w:before="0" w:beforeAutospacing="0" w:after="120" w:afterAutospacing="0"/>
      </w:pPr>
      <w:r w:rsidRPr="00BC230E">
        <w:rPr>
          <w:lang w:val="en-US"/>
        </w:rPr>
        <w:t xml:space="preserve">Every time the iTReX website is called up, our system automatically collects data and information from the computer system of the calling computer. </w:t>
      </w:r>
      <w:r w:rsidRPr="00BC230E">
        <w:t>The following data is transmitted:</w:t>
      </w:r>
    </w:p>
    <w:p w14:paraId="64716741" w14:textId="203E78A1" w:rsidR="00EA5793" w:rsidRPr="00BC230E" w:rsidRDefault="00612E14" w:rsidP="00612E14">
      <w:pPr>
        <w:pStyle w:val="ListParagraph"/>
        <w:numPr>
          <w:ilvl w:val="0"/>
          <w:numId w:val="6"/>
        </w:numPr>
        <w:rPr>
          <w:lang w:val="en-US"/>
        </w:rPr>
      </w:pPr>
      <w:r w:rsidRPr="00BC230E">
        <w:rPr>
          <w:lang w:val="en-US"/>
        </w:rPr>
        <w:lastRenderedPageBreak/>
        <w:t>Information about the browser type and the version used</w:t>
      </w:r>
    </w:p>
    <w:p w14:paraId="6D67137D" w14:textId="4AFA24A9" w:rsidR="00EA5793" w:rsidRPr="00BC230E" w:rsidRDefault="00612E14" w:rsidP="00612E14">
      <w:pPr>
        <w:pStyle w:val="ListParagraph"/>
        <w:numPr>
          <w:ilvl w:val="0"/>
          <w:numId w:val="6"/>
        </w:numPr>
        <w:rPr>
          <w:lang w:val="en-US"/>
        </w:rPr>
      </w:pPr>
      <w:r w:rsidRPr="00BC230E">
        <w:rPr>
          <w:lang w:val="en-US"/>
        </w:rPr>
        <w:t>Date and time of access</w:t>
      </w:r>
    </w:p>
    <w:p w14:paraId="79EBD63A" w14:textId="2D269690" w:rsidR="00813DF5" w:rsidRPr="00BC230E" w:rsidRDefault="00612E14" w:rsidP="00612E14">
      <w:pPr>
        <w:pStyle w:val="ListParagraph"/>
        <w:numPr>
          <w:ilvl w:val="0"/>
          <w:numId w:val="6"/>
        </w:numPr>
        <w:rPr>
          <w:lang w:val="en-US"/>
        </w:rPr>
      </w:pPr>
      <w:r w:rsidRPr="00BC230E">
        <w:rPr>
          <w:lang w:val="en-US"/>
        </w:rPr>
        <w:t>The user's internet service provider</w:t>
      </w:r>
    </w:p>
    <w:p w14:paraId="51B8F5F0" w14:textId="4F8E9781" w:rsidR="00813DF5" w:rsidRPr="00BC230E" w:rsidRDefault="00612E14" w:rsidP="0094519A">
      <w:pPr>
        <w:spacing w:before="0" w:beforeAutospacing="0" w:after="120" w:afterAutospacing="0"/>
        <w:rPr>
          <w:lang w:val="en-US"/>
        </w:rPr>
      </w:pPr>
      <w:r w:rsidRPr="00BC230E">
        <w:rPr>
          <w:lang w:val="en-US"/>
        </w:rPr>
        <w:t>Technically necessary session cookies (see below) are created.</w:t>
      </w:r>
    </w:p>
    <w:p w14:paraId="3069DD3F" w14:textId="6943192D" w:rsidR="00B02BDB" w:rsidRPr="00BC230E" w:rsidRDefault="00612E14" w:rsidP="0094519A">
      <w:pPr>
        <w:spacing w:before="0" w:beforeAutospacing="0" w:after="120" w:afterAutospacing="0"/>
        <w:rPr>
          <w:lang w:val="en-US"/>
        </w:rPr>
      </w:pPr>
      <w:r w:rsidRPr="00BC230E">
        <w:rPr>
          <w:lang w:val="en-US"/>
        </w:rPr>
        <w:t>The files uploaded by the user for processing are processed as described above.</w:t>
      </w:r>
    </w:p>
    <w:p w14:paraId="40B1B943" w14:textId="64546756" w:rsidR="00652B33" w:rsidRPr="00BC230E" w:rsidRDefault="00612E14" w:rsidP="0094519A">
      <w:pPr>
        <w:pStyle w:val="Heading3"/>
        <w:spacing w:before="100" w:after="0" w:afterAutospacing="0"/>
        <w:rPr>
          <w:lang w:val="en-US"/>
        </w:rPr>
      </w:pPr>
      <w:r w:rsidRPr="00BC230E">
        <w:rPr>
          <w:lang w:val="en-US"/>
        </w:rPr>
        <w:t>Legal basis for data processing</w:t>
      </w:r>
    </w:p>
    <w:p w14:paraId="7D1D0911" w14:textId="4FE074EC" w:rsidR="00652B33" w:rsidRPr="00BC230E" w:rsidRDefault="00612E14" w:rsidP="0094519A">
      <w:pPr>
        <w:spacing w:before="0" w:beforeAutospacing="0" w:after="120" w:afterAutospacing="0"/>
        <w:rPr>
          <w:lang w:val="en-US"/>
        </w:rPr>
      </w:pPr>
      <w:r w:rsidRPr="00BC230E">
        <w:rPr>
          <w:lang w:val="en-US"/>
        </w:rPr>
        <w:t>The legal basis for the temporary storage of the data and the lo</w:t>
      </w:r>
      <w:r w:rsidR="000A30C9" w:rsidRPr="00BC230E">
        <w:rPr>
          <w:lang w:val="en-US"/>
        </w:rPr>
        <w:t xml:space="preserve">g files is </w:t>
      </w:r>
      <w:bookmarkStart w:id="1" w:name="_Hlk85623942"/>
      <w:r w:rsidR="000A30C9" w:rsidRPr="00BC230E">
        <w:rPr>
          <w:lang w:val="en-US"/>
        </w:rPr>
        <w:t>Article 6(1</w:t>
      </w:r>
      <w:proofErr w:type="gramStart"/>
      <w:r w:rsidR="000A30C9" w:rsidRPr="00BC230E">
        <w:rPr>
          <w:lang w:val="en-US"/>
        </w:rPr>
        <w:t>)(</w:t>
      </w:r>
      <w:proofErr w:type="gramEnd"/>
      <w:r w:rsidR="000A30C9" w:rsidRPr="00BC230E">
        <w:rPr>
          <w:lang w:val="en-US"/>
        </w:rPr>
        <w:t xml:space="preserve">f) </w:t>
      </w:r>
      <w:r w:rsidRPr="00BC230E">
        <w:rPr>
          <w:lang w:val="en-US"/>
        </w:rPr>
        <w:t>GDPR</w:t>
      </w:r>
      <w:bookmarkEnd w:id="1"/>
      <w:r w:rsidRPr="00BC230E">
        <w:rPr>
          <w:lang w:val="en-US"/>
        </w:rPr>
        <w:t>.</w:t>
      </w:r>
    </w:p>
    <w:p w14:paraId="352D18D0" w14:textId="11E76D83" w:rsidR="0083299E" w:rsidRPr="00BC230E" w:rsidRDefault="00612E14" w:rsidP="0094519A">
      <w:pPr>
        <w:pStyle w:val="Heading3"/>
        <w:spacing w:before="100" w:after="0" w:afterAutospacing="0"/>
        <w:rPr>
          <w:lang w:val="en-US"/>
        </w:rPr>
      </w:pPr>
      <w:r w:rsidRPr="00BC230E">
        <w:rPr>
          <w:lang w:val="en-US"/>
        </w:rPr>
        <w:t>Purpose of data processing</w:t>
      </w:r>
    </w:p>
    <w:p w14:paraId="1E1DB1DD" w14:textId="323F6B10" w:rsidR="0083299E" w:rsidRPr="00BC230E" w:rsidRDefault="00612E14" w:rsidP="0094519A">
      <w:pPr>
        <w:spacing w:before="0" w:beforeAutospacing="0" w:after="120" w:afterAutospacing="0"/>
        <w:rPr>
          <w:lang w:val="en-US"/>
        </w:rPr>
      </w:pPr>
      <w:r w:rsidRPr="00BC230E">
        <w:rPr>
          <w:lang w:val="en-US"/>
        </w:rPr>
        <w:t>The temporary storage of the IP address by the system is necessary to enable the website to be delivered to the user's computer. To do this, the user's IP address must be saved for the duration of the session.</w:t>
      </w:r>
    </w:p>
    <w:p w14:paraId="743D3E01" w14:textId="49650919" w:rsidR="0083299E" w:rsidRPr="00BC230E" w:rsidRDefault="00612E14" w:rsidP="0094519A">
      <w:pPr>
        <w:spacing w:before="0" w:beforeAutospacing="0" w:after="120" w:afterAutospacing="0"/>
        <w:rPr>
          <w:lang w:val="en-US"/>
        </w:rPr>
      </w:pPr>
      <w:r w:rsidRPr="00BC230E">
        <w:rPr>
          <w:lang w:val="en-US"/>
        </w:rPr>
        <w:t>The storage in log files takes place in order to ensure the functionality of the website. In addition, we use the data to ensure the security of our information technology systems. An evaluation of the data for marketing purposes does not take place in this context.</w:t>
      </w:r>
    </w:p>
    <w:p w14:paraId="6C809A95" w14:textId="41FCB97F" w:rsidR="0083299E" w:rsidRPr="00BC230E" w:rsidRDefault="00612E14" w:rsidP="0094519A">
      <w:pPr>
        <w:spacing w:before="0" w:beforeAutospacing="0" w:after="120" w:afterAutospacing="0"/>
        <w:rPr>
          <w:lang w:val="en-US"/>
        </w:rPr>
      </w:pPr>
      <w:r w:rsidRPr="00BC230E">
        <w:rPr>
          <w:lang w:val="en-US"/>
        </w:rPr>
        <w:t xml:space="preserve">Our legitimate interest in data processing according to Art. 6 Para. 1 </w:t>
      </w:r>
      <w:proofErr w:type="spellStart"/>
      <w:r w:rsidRPr="00BC230E">
        <w:rPr>
          <w:lang w:val="en-US"/>
        </w:rPr>
        <w:t>lit.f</w:t>
      </w:r>
      <w:proofErr w:type="spellEnd"/>
      <w:r w:rsidRPr="00BC230E">
        <w:rPr>
          <w:lang w:val="en-US"/>
        </w:rPr>
        <w:t xml:space="preserve"> GDPR also lies in these purposes.</w:t>
      </w:r>
    </w:p>
    <w:p w14:paraId="3A73D8C9" w14:textId="0D225DC4" w:rsidR="004F1FD1" w:rsidRPr="00BC230E" w:rsidRDefault="00612E14" w:rsidP="0094519A">
      <w:pPr>
        <w:pStyle w:val="Heading3"/>
        <w:spacing w:before="100" w:after="0" w:afterAutospacing="0"/>
        <w:rPr>
          <w:lang w:val="en-US"/>
        </w:rPr>
      </w:pPr>
      <w:r w:rsidRPr="00BC230E">
        <w:rPr>
          <w:lang w:val="en-US"/>
        </w:rPr>
        <w:t>Duration of storage</w:t>
      </w:r>
    </w:p>
    <w:p w14:paraId="09507AC1" w14:textId="59E793C0" w:rsidR="004F1FD1" w:rsidRPr="00BC230E" w:rsidRDefault="00612E14" w:rsidP="0094519A">
      <w:pPr>
        <w:spacing w:before="0" w:beforeAutospacing="0" w:after="120" w:afterAutospacing="0"/>
        <w:rPr>
          <w:lang w:val="en-US"/>
        </w:rPr>
      </w:pPr>
      <w:r w:rsidRPr="00BC230E">
        <w:rPr>
          <w:lang w:val="en-US"/>
        </w:rPr>
        <w:t>The data will be deleted as soon as they are no longer required to achieve the purpose for which they were collected. In the case of the collection of data for the provision of the website, this is the case when the respective session has ended.</w:t>
      </w:r>
    </w:p>
    <w:p w14:paraId="6F81E885" w14:textId="3B23F2F8" w:rsidR="004F1FD1" w:rsidRPr="00BC230E" w:rsidRDefault="00612E14" w:rsidP="0094519A">
      <w:pPr>
        <w:pStyle w:val="Heading3"/>
        <w:spacing w:before="100" w:after="0" w:afterAutospacing="0"/>
        <w:rPr>
          <w:lang w:val="en-US"/>
        </w:rPr>
      </w:pPr>
      <w:r w:rsidRPr="00BC230E">
        <w:rPr>
          <w:lang w:val="en-US"/>
        </w:rPr>
        <w:t>Opposition and removal option</w:t>
      </w:r>
    </w:p>
    <w:p w14:paraId="65C22F2C" w14:textId="7CE9550B" w:rsidR="004F1FD1" w:rsidRPr="00BC230E" w:rsidRDefault="00612E14" w:rsidP="0094519A">
      <w:pPr>
        <w:spacing w:before="0" w:beforeAutospacing="0" w:after="120" w:afterAutospacing="0"/>
        <w:rPr>
          <w:lang w:val="en-US"/>
        </w:rPr>
      </w:pPr>
      <w:r w:rsidRPr="00BC230E">
        <w:rPr>
          <w:lang w:val="en-US"/>
        </w:rPr>
        <w:t>The collection of the data for the provision of the website and the storage of the data in log files is essential for the operation of the website. There is consequently no possibility of objection on the part of the user.</w:t>
      </w:r>
    </w:p>
    <w:p w14:paraId="0808A206" w14:textId="1FA65EE5" w:rsidR="00CE099B" w:rsidRPr="00BC230E" w:rsidRDefault="00612E14" w:rsidP="0094519A">
      <w:pPr>
        <w:pStyle w:val="Heading1"/>
        <w:pageBreakBefore/>
        <w:spacing w:before="100"/>
        <w:rPr>
          <w:lang w:val="en-US"/>
        </w:rPr>
      </w:pPr>
      <w:r w:rsidRPr="00BC230E">
        <w:rPr>
          <w:lang w:val="en-US"/>
        </w:rPr>
        <w:lastRenderedPageBreak/>
        <w:t>Use of cookies</w:t>
      </w:r>
    </w:p>
    <w:p w14:paraId="3F3B3CC1" w14:textId="065A8139" w:rsidR="00CE099B" w:rsidRPr="00BC230E" w:rsidRDefault="00612E14" w:rsidP="0094519A">
      <w:pPr>
        <w:pStyle w:val="Heading3"/>
        <w:spacing w:before="100" w:after="0" w:afterAutospacing="0"/>
        <w:rPr>
          <w:lang w:val="en-US"/>
        </w:rPr>
      </w:pPr>
      <w:r w:rsidRPr="00BC230E">
        <w:rPr>
          <w:lang w:val="en-US"/>
        </w:rPr>
        <w:t>Description and scope of data processing</w:t>
      </w:r>
    </w:p>
    <w:p w14:paraId="50AC57D9" w14:textId="4F450B26" w:rsidR="00CE099B" w:rsidRPr="00BC230E" w:rsidRDefault="00612E14" w:rsidP="0094519A">
      <w:pPr>
        <w:spacing w:before="0" w:beforeAutospacing="0" w:after="120" w:afterAutospacing="0"/>
        <w:rPr>
          <w:lang w:val="en-US"/>
        </w:rPr>
      </w:pPr>
      <w:r w:rsidRPr="00BC230E">
        <w:rPr>
          <w:lang w:val="en-US"/>
        </w:rPr>
        <w:t>Our website uses a cookie-like memory (HTML5 web storage; hereinafter also referred to as "cookie"). This is information that is stored in the internet browser or by the internet browser on the user's computer system. We use cookies to make our website more user-friendly. For this purpose, we save the consent to these terms of use in the short-term Session Storage.</w:t>
      </w:r>
    </w:p>
    <w:p w14:paraId="46539DDC" w14:textId="7A7A324B" w:rsidR="00C846B4" w:rsidRPr="00BC230E" w:rsidRDefault="00612E14" w:rsidP="0094519A">
      <w:pPr>
        <w:pStyle w:val="Heading3"/>
        <w:spacing w:before="100" w:after="0" w:afterAutospacing="0"/>
        <w:rPr>
          <w:lang w:val="en-US"/>
        </w:rPr>
      </w:pPr>
      <w:r w:rsidRPr="00BC230E">
        <w:rPr>
          <w:lang w:val="en-US"/>
        </w:rPr>
        <w:t>Legal basis for data processing</w:t>
      </w:r>
    </w:p>
    <w:p w14:paraId="10DBD5D2" w14:textId="68AF8B0B" w:rsidR="00C846B4" w:rsidRPr="00BC230E" w:rsidRDefault="00612E14" w:rsidP="0094519A">
      <w:pPr>
        <w:spacing w:before="0" w:beforeAutospacing="0" w:after="120" w:afterAutospacing="0"/>
        <w:rPr>
          <w:lang w:val="en-US"/>
        </w:rPr>
      </w:pPr>
      <w:r w:rsidRPr="00BC230E">
        <w:rPr>
          <w:lang w:val="en-US"/>
        </w:rPr>
        <w:t>The legal basis for the processing of personal data using cookies is Article 6(1</w:t>
      </w:r>
      <w:proofErr w:type="gramStart"/>
      <w:r w:rsidRPr="00BC230E">
        <w:rPr>
          <w:lang w:val="en-US"/>
        </w:rPr>
        <w:t>)(</w:t>
      </w:r>
      <w:proofErr w:type="gramEnd"/>
      <w:r w:rsidRPr="00BC230E">
        <w:rPr>
          <w:lang w:val="en-US"/>
        </w:rPr>
        <w:t>f) GDPR.</w:t>
      </w:r>
    </w:p>
    <w:p w14:paraId="5CA6850C" w14:textId="3DE942E5" w:rsidR="00C846B4" w:rsidRPr="00BC230E" w:rsidRDefault="00612E14" w:rsidP="0094519A">
      <w:pPr>
        <w:pStyle w:val="Heading3"/>
        <w:spacing w:before="100" w:after="0" w:afterAutospacing="0"/>
        <w:rPr>
          <w:lang w:val="en-US"/>
        </w:rPr>
      </w:pPr>
      <w:r w:rsidRPr="00BC230E">
        <w:rPr>
          <w:lang w:val="en-US"/>
        </w:rPr>
        <w:t>Purpose of data processing</w:t>
      </w:r>
    </w:p>
    <w:p w14:paraId="5D8957F5" w14:textId="4803EBA3" w:rsidR="00C846B4" w:rsidRPr="00BC230E" w:rsidRDefault="00612E14" w:rsidP="0094519A">
      <w:pPr>
        <w:spacing w:before="0" w:beforeAutospacing="0" w:after="120" w:afterAutospacing="0"/>
        <w:rPr>
          <w:lang w:val="en-US"/>
        </w:rPr>
      </w:pPr>
      <w:r w:rsidRPr="00BC230E">
        <w:rPr>
          <w:lang w:val="en-US"/>
        </w:rPr>
        <w:t>The purpose of using technically necessary cookies is to simplify the use of websites for users.</w:t>
      </w:r>
    </w:p>
    <w:p w14:paraId="1780E4EC" w14:textId="7C62239C" w:rsidR="00803D56" w:rsidRPr="00BC230E" w:rsidRDefault="00612E14" w:rsidP="0094519A">
      <w:pPr>
        <w:pStyle w:val="Heading3"/>
        <w:spacing w:before="100" w:after="0" w:afterAutospacing="0"/>
        <w:rPr>
          <w:lang w:val="en-US"/>
        </w:rPr>
      </w:pPr>
      <w:r w:rsidRPr="00BC230E">
        <w:rPr>
          <w:lang w:val="en-US"/>
        </w:rPr>
        <w:t>Duration of storage, possibility of objection and removal</w:t>
      </w:r>
    </w:p>
    <w:p w14:paraId="46DAF518" w14:textId="02A2EB83" w:rsidR="00803D56" w:rsidRPr="00BC230E" w:rsidRDefault="00612E14" w:rsidP="0094519A">
      <w:pPr>
        <w:spacing w:before="0" w:beforeAutospacing="0" w:after="120" w:afterAutospacing="0"/>
        <w:rPr>
          <w:lang w:val="en-US"/>
        </w:rPr>
      </w:pPr>
      <w:r w:rsidRPr="00BC230E">
        <w:rPr>
          <w:lang w:val="en-US"/>
        </w:rPr>
        <w:t>Cookies are stored on the user's computer and transmitted to our site from there. As a user, you therefore have full control over the use of cookies. You can deactivate or restrict the transmission of cookies by changing the settings in your internet browser. Cookies that have already been saved can be deleted at any time. This can also be done automatically. If cookies are deactivated for our website, it is possible that not all functions of the website can be used to their full extent.</w:t>
      </w:r>
    </w:p>
    <w:p w14:paraId="024FED23" w14:textId="5ACED854" w:rsidR="00CE099B" w:rsidRPr="00BC230E" w:rsidRDefault="00612E14" w:rsidP="0094519A">
      <w:pPr>
        <w:pStyle w:val="Heading2"/>
        <w:rPr>
          <w:lang w:val="en-US"/>
        </w:rPr>
      </w:pPr>
      <w:r w:rsidRPr="00BC230E">
        <w:rPr>
          <w:lang w:val="en-US"/>
        </w:rPr>
        <w:t>Personal settings and created profile</w:t>
      </w:r>
    </w:p>
    <w:p w14:paraId="1F96C74B" w14:textId="5BEF8869" w:rsidR="00144D2D" w:rsidRPr="00BC230E" w:rsidRDefault="00612E14" w:rsidP="0094519A">
      <w:pPr>
        <w:spacing w:before="0" w:beforeAutospacing="0" w:after="120" w:afterAutospacing="0"/>
        <w:rPr>
          <w:lang w:val="en-US"/>
        </w:rPr>
      </w:pPr>
      <w:r w:rsidRPr="00BC230E">
        <w:rPr>
          <w:lang w:val="en-US"/>
        </w:rPr>
        <w:t>No personal profile is created on our website. The iTReX Shiny app can be used without a user account using a session ID.</w:t>
      </w:r>
    </w:p>
    <w:p w14:paraId="6CFEE9BD" w14:textId="4DB221CF" w:rsidR="005956BD" w:rsidRPr="00BC230E" w:rsidRDefault="00612E14" w:rsidP="0094519A">
      <w:pPr>
        <w:pStyle w:val="Heading2"/>
        <w:rPr>
          <w:lang w:val="en-US"/>
        </w:rPr>
      </w:pPr>
      <w:r w:rsidRPr="00BC230E">
        <w:rPr>
          <w:lang w:val="en-US"/>
        </w:rPr>
        <w:t>E-mail contact</w:t>
      </w:r>
    </w:p>
    <w:p w14:paraId="0A59F89E" w14:textId="2EDE5C11" w:rsidR="005956BD" w:rsidRPr="00BC230E" w:rsidRDefault="00612E14" w:rsidP="0094519A">
      <w:pPr>
        <w:pStyle w:val="Heading3"/>
        <w:spacing w:before="100" w:after="0" w:afterAutospacing="0"/>
        <w:rPr>
          <w:lang w:val="en-US"/>
        </w:rPr>
      </w:pPr>
      <w:r w:rsidRPr="00BC230E">
        <w:rPr>
          <w:lang w:val="en-US"/>
        </w:rPr>
        <w:t>Description and scope of data processing</w:t>
      </w:r>
    </w:p>
    <w:p w14:paraId="38A369BD" w14:textId="762296F6" w:rsidR="005956BD" w:rsidRPr="00BC230E" w:rsidRDefault="00612E14" w:rsidP="0094519A">
      <w:pPr>
        <w:spacing w:before="0" w:beforeAutospacing="0" w:after="120" w:afterAutospacing="0"/>
        <w:rPr>
          <w:lang w:val="en-US"/>
        </w:rPr>
      </w:pPr>
      <w:r w:rsidRPr="00BC230E">
        <w:rPr>
          <w:lang w:val="en-US"/>
        </w:rPr>
        <w:t>You can contact us using the email address provided. In this case, the user's personal data transmitted with the email will be saved within the email contact conversation. In this context, the data will not be passed on to third parties. The data will only be used to process the conversation.</w:t>
      </w:r>
    </w:p>
    <w:p w14:paraId="701C552B" w14:textId="1B4A1018" w:rsidR="005956BD" w:rsidRPr="00BC230E" w:rsidRDefault="00612E14" w:rsidP="0094519A">
      <w:pPr>
        <w:pStyle w:val="Heading3"/>
        <w:spacing w:before="100" w:after="0" w:afterAutospacing="0"/>
        <w:rPr>
          <w:lang w:val="en-US"/>
        </w:rPr>
      </w:pPr>
      <w:r w:rsidRPr="00BC230E">
        <w:rPr>
          <w:lang w:val="en-US"/>
        </w:rPr>
        <w:t>Purpose of data processing</w:t>
      </w:r>
    </w:p>
    <w:p w14:paraId="09FC46D7" w14:textId="3C6FA738" w:rsidR="005956BD" w:rsidRPr="00BC230E" w:rsidRDefault="00612E14" w:rsidP="0094519A">
      <w:pPr>
        <w:spacing w:before="0" w:beforeAutospacing="0" w:after="120" w:afterAutospacing="0"/>
        <w:rPr>
          <w:lang w:val="en-US"/>
        </w:rPr>
      </w:pPr>
      <w:r w:rsidRPr="00BC230E">
        <w:rPr>
          <w:lang w:val="en-US"/>
        </w:rPr>
        <w:t>If you contact us by e-mail, there is the necessary legitimate interest in processing the data.</w:t>
      </w:r>
    </w:p>
    <w:p w14:paraId="2E364F18" w14:textId="675E0EDF" w:rsidR="005956BD" w:rsidRPr="00BC230E" w:rsidRDefault="00612E14" w:rsidP="0094519A">
      <w:pPr>
        <w:pStyle w:val="Heading3"/>
        <w:spacing w:before="100" w:after="0" w:afterAutospacing="0"/>
        <w:rPr>
          <w:lang w:val="en-US"/>
        </w:rPr>
      </w:pPr>
      <w:r w:rsidRPr="00BC230E">
        <w:rPr>
          <w:lang w:val="en-US"/>
        </w:rPr>
        <w:t>Duration of storage</w:t>
      </w:r>
    </w:p>
    <w:p w14:paraId="74850CE7" w14:textId="35D05CC5" w:rsidR="005956BD" w:rsidRPr="00BC230E" w:rsidRDefault="00612E14" w:rsidP="0094519A">
      <w:pPr>
        <w:spacing w:before="0" w:beforeAutospacing="0" w:after="120" w:afterAutospacing="0"/>
        <w:rPr>
          <w:lang w:val="en-US"/>
        </w:rPr>
      </w:pPr>
      <w:r w:rsidRPr="00BC230E">
        <w:rPr>
          <w:lang w:val="en-US"/>
        </w:rPr>
        <w:t>The data will be deleted as soon as they are no longer required to achieve the purpose for which they were collected. For the personal data sent by email, this is the case when the respective conversation with the user has ended. The conversation is ended when it can be inferred from the circumstances that the matter in question has been finally clarified.</w:t>
      </w:r>
    </w:p>
    <w:p w14:paraId="2F4CFB2C" w14:textId="0A33E476" w:rsidR="005956BD" w:rsidRPr="00BC230E" w:rsidRDefault="00612E14" w:rsidP="0094519A">
      <w:pPr>
        <w:pStyle w:val="Heading3"/>
        <w:spacing w:before="100" w:after="0" w:afterAutospacing="0"/>
        <w:rPr>
          <w:lang w:val="en-US"/>
        </w:rPr>
      </w:pPr>
      <w:r w:rsidRPr="00BC230E">
        <w:rPr>
          <w:lang w:val="en-US"/>
        </w:rPr>
        <w:t>Opposition and removal option</w:t>
      </w:r>
    </w:p>
    <w:p w14:paraId="374C8733" w14:textId="46FFA39C" w:rsidR="005956BD" w:rsidRPr="00BC230E" w:rsidRDefault="00612E14" w:rsidP="0094519A">
      <w:pPr>
        <w:spacing w:before="0" w:beforeAutospacing="0" w:after="120" w:afterAutospacing="0"/>
        <w:rPr>
          <w:lang w:val="en-US"/>
        </w:rPr>
      </w:pPr>
      <w:r w:rsidRPr="00BC230E">
        <w:rPr>
          <w:lang w:val="en-US"/>
        </w:rPr>
        <w:t>If the user contacts us by email, he can object to the storage of his personal data at any time. In such a case, the conversation cannot be continued. In this case, the data transmitted via email will be deleted immediately.</w:t>
      </w:r>
      <w:bookmarkStart w:id="2" w:name="_GoBack"/>
      <w:bookmarkEnd w:id="2"/>
    </w:p>
    <w:p w14:paraId="74FF64AB" w14:textId="694682CC" w:rsidR="00612E14" w:rsidRPr="00BC230E" w:rsidRDefault="00612E14" w:rsidP="0094519A">
      <w:pPr>
        <w:pStyle w:val="Heading2"/>
        <w:rPr>
          <w:rFonts w:eastAsiaTheme="minorHAnsi" w:cstheme="minorBidi"/>
          <w:b w:val="0"/>
          <w:bCs w:val="0"/>
          <w:sz w:val="21"/>
          <w:szCs w:val="21"/>
          <w:lang w:val="en-US" w:eastAsia="en-US"/>
        </w:rPr>
      </w:pPr>
      <w:r w:rsidRPr="00BC230E">
        <w:rPr>
          <w:rFonts w:eastAsiaTheme="minorHAnsi" w:cstheme="minorBidi"/>
          <w:b w:val="0"/>
          <w:bCs w:val="0"/>
          <w:sz w:val="21"/>
          <w:szCs w:val="21"/>
          <w:lang w:val="en-US" w:eastAsia="en-US"/>
        </w:rPr>
        <w:lastRenderedPageBreak/>
        <w:t xml:space="preserve">You can revoke your consent at any time by sending an email to </w:t>
      </w:r>
      <w:hyperlink r:id="rId14" w:history="1">
        <w:r w:rsidR="00BC230E" w:rsidRPr="00BC230E">
          <w:rPr>
            <w:rStyle w:val="Hyperlink"/>
            <w:rFonts w:eastAsiaTheme="minorHAnsi" w:cstheme="minorBidi"/>
            <w:b w:val="0"/>
            <w:bCs w:val="0"/>
            <w:sz w:val="21"/>
            <w:szCs w:val="21"/>
            <w:u w:val="none"/>
            <w:lang w:val="en-US" w:eastAsia="en-US"/>
          </w:rPr>
          <w:t>datenschutz@dkfz.de</w:t>
        </w:r>
      </w:hyperlink>
      <w:r w:rsidR="00BC230E" w:rsidRPr="00BC230E">
        <w:rPr>
          <w:rFonts w:eastAsiaTheme="minorHAnsi" w:cstheme="minorBidi"/>
          <w:b w:val="0"/>
          <w:bCs w:val="0"/>
          <w:sz w:val="21"/>
          <w:szCs w:val="21"/>
          <w:lang w:val="en-US" w:eastAsia="en-US"/>
        </w:rPr>
        <w:t>.</w:t>
      </w:r>
      <w:r w:rsidRPr="00BC230E">
        <w:rPr>
          <w:rFonts w:eastAsiaTheme="minorHAnsi" w:cstheme="minorBidi"/>
          <w:b w:val="0"/>
          <w:bCs w:val="0"/>
          <w:sz w:val="21"/>
          <w:szCs w:val="21"/>
          <w:lang w:val="en-US" w:eastAsia="en-US"/>
        </w:rPr>
        <w:t xml:space="preserve"> In this case, all personal data stored in the course of contacting us will be deleted.</w:t>
      </w:r>
    </w:p>
    <w:p w14:paraId="0F8D864B" w14:textId="440A0E14" w:rsidR="007B2116" w:rsidRPr="00BC230E" w:rsidRDefault="00612E14" w:rsidP="0094519A">
      <w:pPr>
        <w:pStyle w:val="Heading2"/>
        <w:rPr>
          <w:lang w:val="en-US"/>
        </w:rPr>
      </w:pPr>
      <w:r w:rsidRPr="00BC230E">
        <w:rPr>
          <w:lang w:val="en-US"/>
        </w:rPr>
        <w:t>Passing on personal data to third parties</w:t>
      </w:r>
    </w:p>
    <w:p w14:paraId="17CEA380" w14:textId="313E1BCD" w:rsidR="00C72C99" w:rsidRPr="00BC230E" w:rsidRDefault="00612E14" w:rsidP="0094519A">
      <w:pPr>
        <w:spacing w:before="0" w:beforeAutospacing="0" w:after="120" w:afterAutospacing="0"/>
        <w:rPr>
          <w:lang w:val="en-US"/>
        </w:rPr>
      </w:pPr>
      <w:r w:rsidRPr="00BC230E">
        <w:rPr>
          <w:lang w:val="en-US"/>
        </w:rPr>
        <w:t>No personal data will be passed on to third parties.</w:t>
      </w:r>
    </w:p>
    <w:sectPr w:rsidR="00C72C99" w:rsidRPr="00BC230E" w:rsidSect="00E30602">
      <w:head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2EE4B" w14:textId="77777777" w:rsidR="007A605D" w:rsidRDefault="007A605D" w:rsidP="00135E36">
      <w:r>
        <w:separator/>
      </w:r>
    </w:p>
  </w:endnote>
  <w:endnote w:type="continuationSeparator" w:id="0">
    <w:p w14:paraId="1B80F962" w14:textId="77777777" w:rsidR="007A605D" w:rsidRDefault="007A605D" w:rsidP="00135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Neue">
    <w:altName w:val="Corbel"/>
    <w:charset w:val="00"/>
    <w:family w:val="auto"/>
    <w:pitch w:val="variable"/>
    <w:sig w:usb0="00000003"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6B41A" w14:textId="77777777" w:rsidR="007A605D" w:rsidRDefault="007A605D" w:rsidP="00135E36">
      <w:r>
        <w:separator/>
      </w:r>
    </w:p>
  </w:footnote>
  <w:footnote w:type="continuationSeparator" w:id="0">
    <w:p w14:paraId="4734BB76" w14:textId="77777777" w:rsidR="007A605D" w:rsidRDefault="007A605D" w:rsidP="00135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3AF00" w14:textId="42B62867" w:rsidR="00C72C99" w:rsidRPr="00E9762F" w:rsidRDefault="00B23BDE" w:rsidP="00135E36">
    <w:pPr>
      <w:pStyle w:val="Header"/>
      <w:rPr>
        <w:lang w:val="en-US"/>
      </w:rPr>
    </w:pPr>
    <w:r>
      <w:rPr>
        <w:lang w:val="en-US"/>
      </w:rPr>
      <w:t>Data p</w:t>
    </w:r>
    <w:r w:rsidR="00E9762F" w:rsidRPr="00E9762F">
      <w:rPr>
        <w:lang w:val="en-US"/>
      </w:rPr>
      <w:t>rivacy policy and</w:t>
    </w:r>
    <w:r w:rsidR="00201E20">
      <w:rPr>
        <w:lang w:val="en-US"/>
      </w:rPr>
      <w:t xml:space="preserve"> terms of use iTReX Shiny app, English version (</w:t>
    </w:r>
    <w:r w:rsidR="00E9762F" w:rsidRPr="00E9762F">
      <w:rPr>
        <w:lang w:val="en-US"/>
      </w:rPr>
      <w:t>2021-</w:t>
    </w:r>
    <w:r w:rsidR="00201E20">
      <w:rPr>
        <w:lang w:val="en-US"/>
      </w:rPr>
      <w:t>10</w:t>
    </w:r>
    <w:r w:rsidR="00E9762F" w:rsidRPr="00E9762F">
      <w:rPr>
        <w:lang w:val="en-US"/>
      </w:rPr>
      <w:t>-</w:t>
    </w:r>
    <w:r w:rsidR="00201E20">
      <w:rPr>
        <w:lang w:val="en-US"/>
      </w:rPr>
      <w:t>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35417"/>
    <w:multiLevelType w:val="hybridMultilevel"/>
    <w:tmpl w:val="6D5CCD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4A4003"/>
    <w:multiLevelType w:val="hybridMultilevel"/>
    <w:tmpl w:val="E8BCF5AE"/>
    <w:lvl w:ilvl="0" w:tplc="C20AB582">
      <w:start w:val="1"/>
      <w:numFmt w:val="decimal"/>
      <w:lvlText w:val="(%1)"/>
      <w:lvlJc w:val="left"/>
      <w:pPr>
        <w:ind w:left="1065" w:hanging="360"/>
      </w:pPr>
      <w:rPr>
        <w:rFonts w:ascii="Helvetica Neue" w:hAnsi="Helvetica Neue" w:hint="default"/>
        <w:color w:val="333333"/>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15:restartNumberingAfterBreak="0">
    <w:nsid w:val="500B0E79"/>
    <w:multiLevelType w:val="hybridMultilevel"/>
    <w:tmpl w:val="71240848"/>
    <w:lvl w:ilvl="0" w:tplc="8AFA2AB2">
      <w:start w:val="1"/>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2A7D76"/>
    <w:multiLevelType w:val="multilevel"/>
    <w:tmpl w:val="C85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A2A87"/>
    <w:multiLevelType w:val="hybridMultilevel"/>
    <w:tmpl w:val="7BFAA134"/>
    <w:lvl w:ilvl="0" w:tplc="D5F0F96E">
      <w:start w:val="1"/>
      <w:numFmt w:val="decimal"/>
      <w:lvlText w:val="(%1)"/>
      <w:lvlJc w:val="left"/>
      <w:pPr>
        <w:ind w:left="720" w:hanging="360"/>
      </w:pPr>
      <w:rPr>
        <w:rFonts w:hint="default"/>
        <w:color w:val="3232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2240F3C"/>
    <w:multiLevelType w:val="hybridMultilevel"/>
    <w:tmpl w:val="123AA3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5DE"/>
    <w:rsid w:val="0000684F"/>
    <w:rsid w:val="0001400A"/>
    <w:rsid w:val="00042FD3"/>
    <w:rsid w:val="000466F9"/>
    <w:rsid w:val="0007523D"/>
    <w:rsid w:val="00096164"/>
    <w:rsid w:val="000A30C9"/>
    <w:rsid w:val="000B56A0"/>
    <w:rsid w:val="000C5DBD"/>
    <w:rsid w:val="00105A7E"/>
    <w:rsid w:val="00111436"/>
    <w:rsid w:val="00120BE8"/>
    <w:rsid w:val="00120C85"/>
    <w:rsid w:val="00120EC5"/>
    <w:rsid w:val="00125E91"/>
    <w:rsid w:val="00135E36"/>
    <w:rsid w:val="00144D2D"/>
    <w:rsid w:val="00152F21"/>
    <w:rsid w:val="00154F83"/>
    <w:rsid w:val="00191185"/>
    <w:rsid w:val="001918E5"/>
    <w:rsid w:val="00192865"/>
    <w:rsid w:val="001A2C05"/>
    <w:rsid w:val="001B1515"/>
    <w:rsid w:val="001C42C0"/>
    <w:rsid w:val="00201E20"/>
    <w:rsid w:val="002161F0"/>
    <w:rsid w:val="00246570"/>
    <w:rsid w:val="002537A6"/>
    <w:rsid w:val="00272D42"/>
    <w:rsid w:val="002765E7"/>
    <w:rsid w:val="002838BA"/>
    <w:rsid w:val="002910BF"/>
    <w:rsid w:val="002B2173"/>
    <w:rsid w:val="002C1CF6"/>
    <w:rsid w:val="002C357D"/>
    <w:rsid w:val="002C4038"/>
    <w:rsid w:val="002C4C71"/>
    <w:rsid w:val="002D3BB3"/>
    <w:rsid w:val="00307470"/>
    <w:rsid w:val="00331BDA"/>
    <w:rsid w:val="00343839"/>
    <w:rsid w:val="00366272"/>
    <w:rsid w:val="00376811"/>
    <w:rsid w:val="00395513"/>
    <w:rsid w:val="003D19FC"/>
    <w:rsid w:val="003E44BB"/>
    <w:rsid w:val="003F392E"/>
    <w:rsid w:val="00416A35"/>
    <w:rsid w:val="00443CE5"/>
    <w:rsid w:val="00447485"/>
    <w:rsid w:val="00471201"/>
    <w:rsid w:val="004717B8"/>
    <w:rsid w:val="00477271"/>
    <w:rsid w:val="004972AD"/>
    <w:rsid w:val="004A26B1"/>
    <w:rsid w:val="004C3751"/>
    <w:rsid w:val="004C5818"/>
    <w:rsid w:val="004D3241"/>
    <w:rsid w:val="004F1FD1"/>
    <w:rsid w:val="005235B4"/>
    <w:rsid w:val="00553EA2"/>
    <w:rsid w:val="005602E9"/>
    <w:rsid w:val="00584458"/>
    <w:rsid w:val="00585BCE"/>
    <w:rsid w:val="00586035"/>
    <w:rsid w:val="00590494"/>
    <w:rsid w:val="005956BD"/>
    <w:rsid w:val="005A5354"/>
    <w:rsid w:val="005B19F5"/>
    <w:rsid w:val="005B41E3"/>
    <w:rsid w:val="005B4312"/>
    <w:rsid w:val="005C6D12"/>
    <w:rsid w:val="005E1F05"/>
    <w:rsid w:val="005E6142"/>
    <w:rsid w:val="00612E14"/>
    <w:rsid w:val="00616C0D"/>
    <w:rsid w:val="00626894"/>
    <w:rsid w:val="00630798"/>
    <w:rsid w:val="00652B33"/>
    <w:rsid w:val="00657C9B"/>
    <w:rsid w:val="00670B93"/>
    <w:rsid w:val="006E042B"/>
    <w:rsid w:val="006E369D"/>
    <w:rsid w:val="00706297"/>
    <w:rsid w:val="00720F76"/>
    <w:rsid w:val="007215DE"/>
    <w:rsid w:val="007621BF"/>
    <w:rsid w:val="007833F9"/>
    <w:rsid w:val="00795539"/>
    <w:rsid w:val="00795F8A"/>
    <w:rsid w:val="007A605D"/>
    <w:rsid w:val="007B2116"/>
    <w:rsid w:val="007C295E"/>
    <w:rsid w:val="007D63E4"/>
    <w:rsid w:val="007D691F"/>
    <w:rsid w:val="007E760C"/>
    <w:rsid w:val="007F27BA"/>
    <w:rsid w:val="00803B10"/>
    <w:rsid w:val="00803D56"/>
    <w:rsid w:val="00813DF5"/>
    <w:rsid w:val="00815B15"/>
    <w:rsid w:val="00822610"/>
    <w:rsid w:val="0083299E"/>
    <w:rsid w:val="00840D46"/>
    <w:rsid w:val="008479C9"/>
    <w:rsid w:val="0085579D"/>
    <w:rsid w:val="008558D0"/>
    <w:rsid w:val="00855FB1"/>
    <w:rsid w:val="008571AF"/>
    <w:rsid w:val="00860D4A"/>
    <w:rsid w:val="00861279"/>
    <w:rsid w:val="00862DC2"/>
    <w:rsid w:val="00862F7C"/>
    <w:rsid w:val="00867A61"/>
    <w:rsid w:val="008740DC"/>
    <w:rsid w:val="008B6EDB"/>
    <w:rsid w:val="008C07F3"/>
    <w:rsid w:val="008D2E66"/>
    <w:rsid w:val="008F60EC"/>
    <w:rsid w:val="009222B9"/>
    <w:rsid w:val="00923B47"/>
    <w:rsid w:val="00923C3A"/>
    <w:rsid w:val="0092580E"/>
    <w:rsid w:val="00936F62"/>
    <w:rsid w:val="0094519A"/>
    <w:rsid w:val="00946E61"/>
    <w:rsid w:val="00970492"/>
    <w:rsid w:val="009818C0"/>
    <w:rsid w:val="009A2BE6"/>
    <w:rsid w:val="009B4F74"/>
    <w:rsid w:val="009C337F"/>
    <w:rsid w:val="009E6B42"/>
    <w:rsid w:val="00A00DD7"/>
    <w:rsid w:val="00A22626"/>
    <w:rsid w:val="00A23F2D"/>
    <w:rsid w:val="00A31AFE"/>
    <w:rsid w:val="00A662C7"/>
    <w:rsid w:val="00A831BC"/>
    <w:rsid w:val="00A95112"/>
    <w:rsid w:val="00A9607B"/>
    <w:rsid w:val="00AA5C1B"/>
    <w:rsid w:val="00AB5376"/>
    <w:rsid w:val="00AE0A53"/>
    <w:rsid w:val="00AF65D5"/>
    <w:rsid w:val="00B02BDB"/>
    <w:rsid w:val="00B21C08"/>
    <w:rsid w:val="00B23BDE"/>
    <w:rsid w:val="00B26943"/>
    <w:rsid w:val="00B3214C"/>
    <w:rsid w:val="00B43182"/>
    <w:rsid w:val="00B438D9"/>
    <w:rsid w:val="00B54BF4"/>
    <w:rsid w:val="00BA1126"/>
    <w:rsid w:val="00BA65A5"/>
    <w:rsid w:val="00BB054B"/>
    <w:rsid w:val="00BC230E"/>
    <w:rsid w:val="00BC3A31"/>
    <w:rsid w:val="00BF6AD8"/>
    <w:rsid w:val="00C048CE"/>
    <w:rsid w:val="00C0649E"/>
    <w:rsid w:val="00C06824"/>
    <w:rsid w:val="00C07D7D"/>
    <w:rsid w:val="00C16E52"/>
    <w:rsid w:val="00C21A7F"/>
    <w:rsid w:val="00C27AB1"/>
    <w:rsid w:val="00C53575"/>
    <w:rsid w:val="00C567B8"/>
    <w:rsid w:val="00C634C6"/>
    <w:rsid w:val="00C70CC6"/>
    <w:rsid w:val="00C72C99"/>
    <w:rsid w:val="00C846B4"/>
    <w:rsid w:val="00C95402"/>
    <w:rsid w:val="00CA4030"/>
    <w:rsid w:val="00CB32F3"/>
    <w:rsid w:val="00CC102E"/>
    <w:rsid w:val="00CD5AFB"/>
    <w:rsid w:val="00CE099B"/>
    <w:rsid w:val="00D1245D"/>
    <w:rsid w:val="00D155C9"/>
    <w:rsid w:val="00D21C78"/>
    <w:rsid w:val="00D337E3"/>
    <w:rsid w:val="00D42E99"/>
    <w:rsid w:val="00D5003E"/>
    <w:rsid w:val="00D52797"/>
    <w:rsid w:val="00D55992"/>
    <w:rsid w:val="00D74D0C"/>
    <w:rsid w:val="00D93000"/>
    <w:rsid w:val="00D96291"/>
    <w:rsid w:val="00DB1B3B"/>
    <w:rsid w:val="00DB3AD0"/>
    <w:rsid w:val="00DB600B"/>
    <w:rsid w:val="00DE12F1"/>
    <w:rsid w:val="00E03132"/>
    <w:rsid w:val="00E12A8B"/>
    <w:rsid w:val="00E15103"/>
    <w:rsid w:val="00E30602"/>
    <w:rsid w:val="00E36DDC"/>
    <w:rsid w:val="00E4659B"/>
    <w:rsid w:val="00E46B86"/>
    <w:rsid w:val="00E565CA"/>
    <w:rsid w:val="00E626C3"/>
    <w:rsid w:val="00E657DE"/>
    <w:rsid w:val="00E66EBF"/>
    <w:rsid w:val="00E72656"/>
    <w:rsid w:val="00E727C8"/>
    <w:rsid w:val="00E74087"/>
    <w:rsid w:val="00E7550E"/>
    <w:rsid w:val="00E75CA5"/>
    <w:rsid w:val="00E85987"/>
    <w:rsid w:val="00E93537"/>
    <w:rsid w:val="00E9762F"/>
    <w:rsid w:val="00EA0D70"/>
    <w:rsid w:val="00EA2812"/>
    <w:rsid w:val="00EA2AC7"/>
    <w:rsid w:val="00EA5793"/>
    <w:rsid w:val="00EB1528"/>
    <w:rsid w:val="00EB6DC0"/>
    <w:rsid w:val="00EB7880"/>
    <w:rsid w:val="00EC1C9D"/>
    <w:rsid w:val="00ED7D02"/>
    <w:rsid w:val="00EE3938"/>
    <w:rsid w:val="00EF2443"/>
    <w:rsid w:val="00EF44F3"/>
    <w:rsid w:val="00F01937"/>
    <w:rsid w:val="00F41A92"/>
    <w:rsid w:val="00F52F82"/>
    <w:rsid w:val="00F609DE"/>
    <w:rsid w:val="00F623D8"/>
    <w:rsid w:val="00F968AC"/>
    <w:rsid w:val="00FB2202"/>
    <w:rsid w:val="00FB3F27"/>
    <w:rsid w:val="00FD3D72"/>
    <w:rsid w:val="00FE02CD"/>
    <w:rsid w:val="00FE4C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309F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E36"/>
    <w:pPr>
      <w:spacing w:before="100" w:beforeAutospacing="1" w:after="100" w:afterAutospacing="1" w:line="264" w:lineRule="auto"/>
      <w:jc w:val="both"/>
    </w:pPr>
    <w:rPr>
      <w:rFonts w:ascii="Helvetica Neue" w:hAnsi="Helvetica Neue"/>
      <w:color w:val="333333"/>
      <w:sz w:val="21"/>
      <w:szCs w:val="21"/>
    </w:rPr>
  </w:style>
  <w:style w:type="paragraph" w:styleId="Heading1">
    <w:name w:val="heading 1"/>
    <w:basedOn w:val="Normal"/>
    <w:next w:val="Normal"/>
    <w:link w:val="Heading1Char"/>
    <w:uiPriority w:val="9"/>
    <w:qFormat/>
    <w:rsid w:val="00E85987"/>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link w:val="Heading2Char"/>
    <w:uiPriority w:val="9"/>
    <w:qFormat/>
    <w:rsid w:val="00553EA2"/>
    <w:pPr>
      <w:keepNext/>
      <w:outlineLvl w:val="1"/>
    </w:pPr>
    <w:rPr>
      <w:rFonts w:eastAsia="Times New Roman" w:cs="Times New Roman"/>
      <w:b/>
      <w:bCs/>
      <w:sz w:val="32"/>
      <w:szCs w:val="36"/>
      <w:lang w:eastAsia="de-DE"/>
    </w:rPr>
  </w:style>
  <w:style w:type="paragraph" w:styleId="Heading3">
    <w:name w:val="heading 3"/>
    <w:basedOn w:val="Normal"/>
    <w:next w:val="Normal"/>
    <w:link w:val="Heading3Char"/>
    <w:uiPriority w:val="9"/>
    <w:unhideWhenUsed/>
    <w:qFormat/>
    <w:rsid w:val="001C42C0"/>
    <w:pPr>
      <w:keepNext/>
      <w:keepLines/>
      <w:spacing w:before="40"/>
      <w:outlineLvl w:val="2"/>
    </w:pPr>
    <w:rPr>
      <w:rFonts w:eastAsiaTheme="majorEastAsia" w:cstheme="majorBidi"/>
      <w:i/>
      <w:color w:val="2F5496" w:themeColor="accent1" w:themeShade="BF"/>
      <w:sz w:val="26"/>
    </w:rPr>
  </w:style>
  <w:style w:type="paragraph" w:styleId="Heading4">
    <w:name w:val="heading 4"/>
    <w:basedOn w:val="Normal"/>
    <w:next w:val="Normal"/>
    <w:link w:val="Heading4Char"/>
    <w:uiPriority w:val="9"/>
    <w:unhideWhenUsed/>
    <w:qFormat/>
    <w:rsid w:val="00D74D0C"/>
    <w:pPr>
      <w:keepNext/>
      <w:keepLines/>
      <w:spacing w:after="0" w:afterAutospacing="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EA2"/>
    <w:rPr>
      <w:rFonts w:ascii="Helvetica Neue" w:eastAsia="Times New Roman" w:hAnsi="Helvetica Neue" w:cs="Times New Roman"/>
      <w:b/>
      <w:bCs/>
      <w:color w:val="333333"/>
      <w:sz w:val="32"/>
      <w:szCs w:val="36"/>
      <w:lang w:eastAsia="de-DE"/>
    </w:rPr>
  </w:style>
  <w:style w:type="paragraph" w:styleId="ListParagraph">
    <w:name w:val="List Paragraph"/>
    <w:basedOn w:val="Normal"/>
    <w:uiPriority w:val="34"/>
    <w:qFormat/>
    <w:rsid w:val="001918E5"/>
    <w:pPr>
      <w:ind w:left="720"/>
      <w:contextualSpacing/>
    </w:pPr>
  </w:style>
  <w:style w:type="paragraph" w:styleId="Header">
    <w:name w:val="header"/>
    <w:basedOn w:val="Normal"/>
    <w:link w:val="HeaderChar"/>
    <w:uiPriority w:val="99"/>
    <w:unhideWhenUsed/>
    <w:rsid w:val="00C72C99"/>
    <w:pPr>
      <w:tabs>
        <w:tab w:val="center" w:pos="4536"/>
        <w:tab w:val="right" w:pos="9072"/>
      </w:tabs>
    </w:pPr>
  </w:style>
  <w:style w:type="character" w:customStyle="1" w:styleId="HeaderChar">
    <w:name w:val="Header Char"/>
    <w:basedOn w:val="DefaultParagraphFont"/>
    <w:link w:val="Header"/>
    <w:uiPriority w:val="99"/>
    <w:rsid w:val="00C72C99"/>
  </w:style>
  <w:style w:type="paragraph" w:styleId="Footer">
    <w:name w:val="footer"/>
    <w:basedOn w:val="Normal"/>
    <w:link w:val="FooterChar"/>
    <w:uiPriority w:val="99"/>
    <w:unhideWhenUsed/>
    <w:rsid w:val="00C72C99"/>
    <w:pPr>
      <w:tabs>
        <w:tab w:val="center" w:pos="4536"/>
        <w:tab w:val="right" w:pos="9072"/>
      </w:tabs>
    </w:pPr>
  </w:style>
  <w:style w:type="character" w:customStyle="1" w:styleId="FooterChar">
    <w:name w:val="Footer Char"/>
    <w:basedOn w:val="DefaultParagraphFont"/>
    <w:link w:val="Footer"/>
    <w:uiPriority w:val="99"/>
    <w:rsid w:val="00C72C99"/>
  </w:style>
  <w:style w:type="character" w:styleId="CommentReference">
    <w:name w:val="annotation reference"/>
    <w:basedOn w:val="DefaultParagraphFont"/>
    <w:uiPriority w:val="99"/>
    <w:semiHidden/>
    <w:unhideWhenUsed/>
    <w:rsid w:val="00C72C99"/>
    <w:rPr>
      <w:sz w:val="16"/>
      <w:szCs w:val="16"/>
    </w:rPr>
  </w:style>
  <w:style w:type="paragraph" w:styleId="CommentText">
    <w:name w:val="annotation text"/>
    <w:basedOn w:val="Normal"/>
    <w:link w:val="CommentTextChar"/>
    <w:uiPriority w:val="99"/>
    <w:semiHidden/>
    <w:unhideWhenUsed/>
    <w:rsid w:val="00C72C99"/>
    <w:rPr>
      <w:sz w:val="20"/>
      <w:szCs w:val="20"/>
    </w:rPr>
  </w:style>
  <w:style w:type="character" w:customStyle="1" w:styleId="CommentTextChar">
    <w:name w:val="Comment Text Char"/>
    <w:basedOn w:val="DefaultParagraphFont"/>
    <w:link w:val="CommentText"/>
    <w:uiPriority w:val="99"/>
    <w:semiHidden/>
    <w:rsid w:val="00C72C99"/>
    <w:rPr>
      <w:sz w:val="20"/>
      <w:szCs w:val="20"/>
    </w:rPr>
  </w:style>
  <w:style w:type="paragraph" w:styleId="CommentSubject">
    <w:name w:val="annotation subject"/>
    <w:basedOn w:val="CommentText"/>
    <w:next w:val="CommentText"/>
    <w:link w:val="CommentSubjectChar"/>
    <w:uiPriority w:val="99"/>
    <w:semiHidden/>
    <w:unhideWhenUsed/>
    <w:rsid w:val="00C72C99"/>
    <w:rPr>
      <w:b/>
      <w:bCs/>
    </w:rPr>
  </w:style>
  <w:style w:type="character" w:customStyle="1" w:styleId="CommentSubjectChar">
    <w:name w:val="Comment Subject Char"/>
    <w:basedOn w:val="CommentTextChar"/>
    <w:link w:val="CommentSubject"/>
    <w:uiPriority w:val="99"/>
    <w:semiHidden/>
    <w:rsid w:val="00C72C99"/>
    <w:rPr>
      <w:b/>
      <w:bCs/>
      <w:sz w:val="20"/>
      <w:szCs w:val="20"/>
    </w:rPr>
  </w:style>
  <w:style w:type="paragraph" w:styleId="BalloonText">
    <w:name w:val="Balloon Text"/>
    <w:basedOn w:val="Normal"/>
    <w:link w:val="BalloonTextChar"/>
    <w:uiPriority w:val="99"/>
    <w:semiHidden/>
    <w:unhideWhenUsed/>
    <w:rsid w:val="00C72C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2C99"/>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42C0"/>
    <w:rPr>
      <w:rFonts w:ascii="Helvetica Neue" w:eastAsiaTheme="majorEastAsia" w:hAnsi="Helvetica Neue" w:cstheme="majorBidi"/>
      <w:i/>
      <w:color w:val="2F5496" w:themeColor="accent1" w:themeShade="BF"/>
      <w:sz w:val="26"/>
    </w:rPr>
  </w:style>
  <w:style w:type="character" w:customStyle="1" w:styleId="Heading4Char">
    <w:name w:val="Heading 4 Char"/>
    <w:basedOn w:val="DefaultParagraphFont"/>
    <w:link w:val="Heading4"/>
    <w:uiPriority w:val="9"/>
    <w:rsid w:val="00D74D0C"/>
    <w:rPr>
      <w:rFonts w:asciiTheme="majorHAnsi" w:eastAsiaTheme="majorEastAsia" w:hAnsiTheme="majorHAnsi" w:cstheme="majorBidi"/>
      <w:i/>
      <w:iCs/>
      <w:color w:val="2F5496" w:themeColor="accent1" w:themeShade="BF"/>
      <w:sz w:val="21"/>
      <w:szCs w:val="21"/>
    </w:rPr>
  </w:style>
  <w:style w:type="character" w:customStyle="1" w:styleId="apple-converted-space">
    <w:name w:val="apple-converted-space"/>
    <w:basedOn w:val="DefaultParagraphFont"/>
    <w:rsid w:val="00616C0D"/>
  </w:style>
  <w:style w:type="character" w:styleId="Hyperlink">
    <w:name w:val="Hyperlink"/>
    <w:basedOn w:val="DefaultParagraphFont"/>
    <w:uiPriority w:val="99"/>
    <w:unhideWhenUsed/>
    <w:rsid w:val="00616C0D"/>
    <w:rPr>
      <w:color w:val="0563C1" w:themeColor="hyperlink"/>
      <w:u w:val="single"/>
    </w:rPr>
  </w:style>
  <w:style w:type="character" w:customStyle="1" w:styleId="NichtaufgelsteErwhnung1">
    <w:name w:val="Nicht aufgelöste Erwähnung1"/>
    <w:basedOn w:val="DefaultParagraphFont"/>
    <w:uiPriority w:val="99"/>
    <w:rsid w:val="00616C0D"/>
    <w:rPr>
      <w:color w:val="605E5C"/>
      <w:shd w:val="clear" w:color="auto" w:fill="E1DFDD"/>
    </w:rPr>
  </w:style>
  <w:style w:type="paragraph" w:styleId="NormalWeb">
    <w:name w:val="Normal (Web)"/>
    <w:basedOn w:val="Normal"/>
    <w:uiPriority w:val="99"/>
    <w:unhideWhenUsed/>
    <w:qFormat/>
    <w:rsid w:val="00EB1528"/>
    <w:pPr>
      <w:spacing w:after="160"/>
    </w:pPr>
    <w:rPr>
      <w:rFonts w:ascii="Times New Roman" w:eastAsia="Times New Roman" w:hAnsi="Times New Roman" w:cs="Times New Roman"/>
      <w:lang w:eastAsia="de-DE"/>
    </w:rPr>
  </w:style>
  <w:style w:type="character" w:customStyle="1" w:styleId="Heading1Char">
    <w:name w:val="Heading 1 Char"/>
    <w:basedOn w:val="DefaultParagraphFont"/>
    <w:link w:val="Heading1"/>
    <w:uiPriority w:val="9"/>
    <w:rsid w:val="00E85987"/>
    <w:rPr>
      <w:rFonts w:ascii="Helvetica Neue" w:eastAsiaTheme="majorEastAsia" w:hAnsi="Helvetica Neue" w:cstheme="majorBidi"/>
      <w:b/>
      <w:color w:val="000000" w:themeColor="text1"/>
      <w:sz w:val="36"/>
      <w:szCs w:val="32"/>
    </w:rPr>
  </w:style>
  <w:style w:type="character" w:customStyle="1" w:styleId="Internetverknpfung">
    <w:name w:val="Internetverknüpfung"/>
    <w:basedOn w:val="DefaultParagraphFont"/>
    <w:uiPriority w:val="99"/>
    <w:unhideWhenUsed/>
    <w:rsid w:val="00840D46"/>
    <w:rPr>
      <w:color w:val="0000FF"/>
      <w:u w:val="single"/>
    </w:rPr>
  </w:style>
  <w:style w:type="character" w:styleId="Strong">
    <w:name w:val="Strong"/>
    <w:basedOn w:val="DefaultParagraphFont"/>
    <w:uiPriority w:val="22"/>
    <w:qFormat/>
    <w:rsid w:val="00E36DDC"/>
    <w:rPr>
      <w:b/>
      <w:bCs/>
    </w:rPr>
  </w:style>
  <w:style w:type="paragraph" w:styleId="Revision">
    <w:name w:val="Revision"/>
    <w:hidden/>
    <w:uiPriority w:val="99"/>
    <w:semiHidden/>
    <w:rsid w:val="000C5DBD"/>
  </w:style>
  <w:style w:type="character" w:styleId="FollowedHyperlink">
    <w:name w:val="FollowedHyperlink"/>
    <w:basedOn w:val="DefaultParagraphFont"/>
    <w:uiPriority w:val="99"/>
    <w:semiHidden/>
    <w:unhideWhenUsed/>
    <w:rsid w:val="009E6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76675">
      <w:bodyDiv w:val="1"/>
      <w:marLeft w:val="0"/>
      <w:marRight w:val="0"/>
      <w:marTop w:val="0"/>
      <w:marBottom w:val="0"/>
      <w:divBdr>
        <w:top w:val="none" w:sz="0" w:space="0" w:color="auto"/>
        <w:left w:val="none" w:sz="0" w:space="0" w:color="auto"/>
        <w:bottom w:val="none" w:sz="0" w:space="0" w:color="auto"/>
        <w:right w:val="none" w:sz="0" w:space="0" w:color="auto"/>
      </w:divBdr>
    </w:div>
    <w:div w:id="547768025">
      <w:bodyDiv w:val="1"/>
      <w:marLeft w:val="0"/>
      <w:marRight w:val="0"/>
      <w:marTop w:val="0"/>
      <w:marBottom w:val="0"/>
      <w:divBdr>
        <w:top w:val="none" w:sz="0" w:space="0" w:color="auto"/>
        <w:left w:val="none" w:sz="0" w:space="0" w:color="auto"/>
        <w:bottom w:val="none" w:sz="0" w:space="0" w:color="auto"/>
        <w:right w:val="none" w:sz="0" w:space="0" w:color="auto"/>
      </w:divBdr>
      <w:divsChild>
        <w:div w:id="1863400108">
          <w:marLeft w:val="0"/>
          <w:marRight w:val="0"/>
          <w:marTop w:val="0"/>
          <w:marBottom w:val="0"/>
          <w:divBdr>
            <w:top w:val="none" w:sz="0" w:space="0" w:color="auto"/>
            <w:left w:val="none" w:sz="0" w:space="0" w:color="auto"/>
            <w:bottom w:val="none" w:sz="0" w:space="0" w:color="auto"/>
            <w:right w:val="none" w:sz="0" w:space="0" w:color="auto"/>
          </w:divBdr>
        </w:div>
        <w:div w:id="1929652281">
          <w:marLeft w:val="0"/>
          <w:marRight w:val="0"/>
          <w:marTop w:val="0"/>
          <w:marBottom w:val="0"/>
          <w:divBdr>
            <w:top w:val="none" w:sz="0" w:space="0" w:color="auto"/>
            <w:left w:val="none" w:sz="0" w:space="0" w:color="auto"/>
            <w:bottom w:val="none" w:sz="0" w:space="0" w:color="auto"/>
            <w:right w:val="none" w:sz="0" w:space="0" w:color="auto"/>
          </w:divBdr>
        </w:div>
      </w:divsChild>
    </w:div>
    <w:div w:id="574701961">
      <w:bodyDiv w:val="1"/>
      <w:marLeft w:val="0"/>
      <w:marRight w:val="0"/>
      <w:marTop w:val="0"/>
      <w:marBottom w:val="0"/>
      <w:divBdr>
        <w:top w:val="none" w:sz="0" w:space="0" w:color="auto"/>
        <w:left w:val="none" w:sz="0" w:space="0" w:color="auto"/>
        <w:bottom w:val="none" w:sz="0" w:space="0" w:color="auto"/>
        <w:right w:val="none" w:sz="0" w:space="0" w:color="auto"/>
      </w:divBdr>
      <w:divsChild>
        <w:div w:id="705714882">
          <w:marLeft w:val="0"/>
          <w:marRight w:val="0"/>
          <w:marTop w:val="0"/>
          <w:marBottom w:val="0"/>
          <w:divBdr>
            <w:top w:val="none" w:sz="0" w:space="0" w:color="auto"/>
            <w:left w:val="none" w:sz="0" w:space="0" w:color="auto"/>
            <w:bottom w:val="none" w:sz="0" w:space="0" w:color="auto"/>
            <w:right w:val="none" w:sz="0" w:space="0" w:color="auto"/>
          </w:divBdr>
        </w:div>
        <w:div w:id="50429541">
          <w:marLeft w:val="0"/>
          <w:marRight w:val="0"/>
          <w:marTop w:val="0"/>
          <w:marBottom w:val="0"/>
          <w:divBdr>
            <w:top w:val="none" w:sz="0" w:space="0" w:color="auto"/>
            <w:left w:val="none" w:sz="0" w:space="0" w:color="auto"/>
            <w:bottom w:val="none" w:sz="0" w:space="0" w:color="auto"/>
            <w:right w:val="none" w:sz="0" w:space="0" w:color="auto"/>
          </w:divBdr>
          <w:divsChild>
            <w:div w:id="15842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0296">
      <w:bodyDiv w:val="1"/>
      <w:marLeft w:val="0"/>
      <w:marRight w:val="0"/>
      <w:marTop w:val="0"/>
      <w:marBottom w:val="0"/>
      <w:divBdr>
        <w:top w:val="none" w:sz="0" w:space="0" w:color="auto"/>
        <w:left w:val="none" w:sz="0" w:space="0" w:color="auto"/>
        <w:bottom w:val="none" w:sz="0" w:space="0" w:color="auto"/>
        <w:right w:val="none" w:sz="0" w:space="0" w:color="auto"/>
      </w:divBdr>
    </w:div>
    <w:div w:id="625164236">
      <w:bodyDiv w:val="1"/>
      <w:marLeft w:val="0"/>
      <w:marRight w:val="0"/>
      <w:marTop w:val="0"/>
      <w:marBottom w:val="0"/>
      <w:divBdr>
        <w:top w:val="none" w:sz="0" w:space="0" w:color="auto"/>
        <w:left w:val="none" w:sz="0" w:space="0" w:color="auto"/>
        <w:bottom w:val="none" w:sz="0" w:space="0" w:color="auto"/>
        <w:right w:val="none" w:sz="0" w:space="0" w:color="auto"/>
      </w:divBdr>
      <w:divsChild>
        <w:div w:id="1697273866">
          <w:marLeft w:val="0"/>
          <w:marRight w:val="0"/>
          <w:marTop w:val="0"/>
          <w:marBottom w:val="0"/>
          <w:divBdr>
            <w:top w:val="none" w:sz="0" w:space="0" w:color="auto"/>
            <w:left w:val="none" w:sz="0" w:space="0" w:color="auto"/>
            <w:bottom w:val="none" w:sz="0" w:space="0" w:color="auto"/>
            <w:right w:val="none" w:sz="0" w:space="0" w:color="auto"/>
          </w:divBdr>
        </w:div>
        <w:div w:id="552543227">
          <w:marLeft w:val="0"/>
          <w:marRight w:val="0"/>
          <w:marTop w:val="0"/>
          <w:marBottom w:val="0"/>
          <w:divBdr>
            <w:top w:val="none" w:sz="0" w:space="0" w:color="auto"/>
            <w:left w:val="none" w:sz="0" w:space="0" w:color="auto"/>
            <w:bottom w:val="none" w:sz="0" w:space="0" w:color="auto"/>
            <w:right w:val="none" w:sz="0" w:space="0" w:color="auto"/>
          </w:divBdr>
        </w:div>
        <w:div w:id="1446196993">
          <w:marLeft w:val="0"/>
          <w:marRight w:val="0"/>
          <w:marTop w:val="0"/>
          <w:marBottom w:val="0"/>
          <w:divBdr>
            <w:top w:val="none" w:sz="0" w:space="0" w:color="auto"/>
            <w:left w:val="none" w:sz="0" w:space="0" w:color="auto"/>
            <w:bottom w:val="none" w:sz="0" w:space="0" w:color="auto"/>
            <w:right w:val="none" w:sz="0" w:space="0" w:color="auto"/>
          </w:divBdr>
        </w:div>
        <w:div w:id="970591814">
          <w:marLeft w:val="0"/>
          <w:marRight w:val="0"/>
          <w:marTop w:val="0"/>
          <w:marBottom w:val="0"/>
          <w:divBdr>
            <w:top w:val="none" w:sz="0" w:space="0" w:color="auto"/>
            <w:left w:val="none" w:sz="0" w:space="0" w:color="auto"/>
            <w:bottom w:val="none" w:sz="0" w:space="0" w:color="auto"/>
            <w:right w:val="none" w:sz="0" w:space="0" w:color="auto"/>
          </w:divBdr>
        </w:div>
      </w:divsChild>
    </w:div>
    <w:div w:id="804543955">
      <w:bodyDiv w:val="1"/>
      <w:marLeft w:val="0"/>
      <w:marRight w:val="0"/>
      <w:marTop w:val="0"/>
      <w:marBottom w:val="0"/>
      <w:divBdr>
        <w:top w:val="none" w:sz="0" w:space="0" w:color="auto"/>
        <w:left w:val="none" w:sz="0" w:space="0" w:color="auto"/>
        <w:bottom w:val="none" w:sz="0" w:space="0" w:color="auto"/>
        <w:right w:val="none" w:sz="0" w:space="0" w:color="auto"/>
      </w:divBdr>
    </w:div>
    <w:div w:id="838621675">
      <w:bodyDiv w:val="1"/>
      <w:marLeft w:val="0"/>
      <w:marRight w:val="0"/>
      <w:marTop w:val="0"/>
      <w:marBottom w:val="0"/>
      <w:divBdr>
        <w:top w:val="none" w:sz="0" w:space="0" w:color="auto"/>
        <w:left w:val="none" w:sz="0" w:space="0" w:color="auto"/>
        <w:bottom w:val="none" w:sz="0" w:space="0" w:color="auto"/>
        <w:right w:val="none" w:sz="0" w:space="0" w:color="auto"/>
      </w:divBdr>
      <w:divsChild>
        <w:div w:id="895702285">
          <w:marLeft w:val="0"/>
          <w:marRight w:val="0"/>
          <w:marTop w:val="0"/>
          <w:marBottom w:val="0"/>
          <w:divBdr>
            <w:top w:val="none" w:sz="0" w:space="0" w:color="auto"/>
            <w:left w:val="none" w:sz="0" w:space="0" w:color="auto"/>
            <w:bottom w:val="none" w:sz="0" w:space="0" w:color="auto"/>
            <w:right w:val="none" w:sz="0" w:space="0" w:color="auto"/>
          </w:divBdr>
        </w:div>
        <w:div w:id="1749377916">
          <w:marLeft w:val="0"/>
          <w:marRight w:val="0"/>
          <w:marTop w:val="0"/>
          <w:marBottom w:val="0"/>
          <w:divBdr>
            <w:top w:val="none" w:sz="0" w:space="0" w:color="auto"/>
            <w:left w:val="none" w:sz="0" w:space="0" w:color="auto"/>
            <w:bottom w:val="none" w:sz="0" w:space="0" w:color="auto"/>
            <w:right w:val="none" w:sz="0" w:space="0" w:color="auto"/>
          </w:divBdr>
        </w:div>
      </w:divsChild>
    </w:div>
    <w:div w:id="895705605">
      <w:bodyDiv w:val="1"/>
      <w:marLeft w:val="0"/>
      <w:marRight w:val="0"/>
      <w:marTop w:val="0"/>
      <w:marBottom w:val="0"/>
      <w:divBdr>
        <w:top w:val="none" w:sz="0" w:space="0" w:color="auto"/>
        <w:left w:val="none" w:sz="0" w:space="0" w:color="auto"/>
        <w:bottom w:val="none" w:sz="0" w:space="0" w:color="auto"/>
        <w:right w:val="none" w:sz="0" w:space="0" w:color="auto"/>
      </w:divBdr>
      <w:divsChild>
        <w:div w:id="1199972450">
          <w:marLeft w:val="0"/>
          <w:marRight w:val="0"/>
          <w:marTop w:val="0"/>
          <w:marBottom w:val="0"/>
          <w:divBdr>
            <w:top w:val="none" w:sz="0" w:space="0" w:color="auto"/>
            <w:left w:val="none" w:sz="0" w:space="0" w:color="auto"/>
            <w:bottom w:val="none" w:sz="0" w:space="0" w:color="auto"/>
            <w:right w:val="none" w:sz="0" w:space="0" w:color="auto"/>
          </w:divBdr>
        </w:div>
        <w:div w:id="1829713674">
          <w:marLeft w:val="0"/>
          <w:marRight w:val="0"/>
          <w:marTop w:val="0"/>
          <w:marBottom w:val="0"/>
          <w:divBdr>
            <w:top w:val="none" w:sz="0" w:space="0" w:color="auto"/>
            <w:left w:val="none" w:sz="0" w:space="0" w:color="auto"/>
            <w:bottom w:val="none" w:sz="0" w:space="0" w:color="auto"/>
            <w:right w:val="none" w:sz="0" w:space="0" w:color="auto"/>
          </w:divBdr>
        </w:div>
        <w:div w:id="113525531">
          <w:marLeft w:val="0"/>
          <w:marRight w:val="0"/>
          <w:marTop w:val="0"/>
          <w:marBottom w:val="0"/>
          <w:divBdr>
            <w:top w:val="none" w:sz="0" w:space="0" w:color="auto"/>
            <w:left w:val="none" w:sz="0" w:space="0" w:color="auto"/>
            <w:bottom w:val="none" w:sz="0" w:space="0" w:color="auto"/>
            <w:right w:val="none" w:sz="0" w:space="0" w:color="auto"/>
          </w:divBdr>
        </w:div>
        <w:div w:id="2099211663">
          <w:marLeft w:val="0"/>
          <w:marRight w:val="0"/>
          <w:marTop w:val="0"/>
          <w:marBottom w:val="0"/>
          <w:divBdr>
            <w:top w:val="none" w:sz="0" w:space="0" w:color="auto"/>
            <w:left w:val="none" w:sz="0" w:space="0" w:color="auto"/>
            <w:bottom w:val="none" w:sz="0" w:space="0" w:color="auto"/>
            <w:right w:val="none" w:sz="0" w:space="0" w:color="auto"/>
          </w:divBdr>
        </w:div>
      </w:divsChild>
    </w:div>
    <w:div w:id="1310742516">
      <w:bodyDiv w:val="1"/>
      <w:marLeft w:val="0"/>
      <w:marRight w:val="0"/>
      <w:marTop w:val="0"/>
      <w:marBottom w:val="0"/>
      <w:divBdr>
        <w:top w:val="none" w:sz="0" w:space="0" w:color="auto"/>
        <w:left w:val="none" w:sz="0" w:space="0" w:color="auto"/>
        <w:bottom w:val="none" w:sz="0" w:space="0" w:color="auto"/>
        <w:right w:val="none" w:sz="0" w:space="0" w:color="auto"/>
      </w:divBdr>
    </w:div>
    <w:div w:id="1474132416">
      <w:bodyDiv w:val="1"/>
      <w:marLeft w:val="0"/>
      <w:marRight w:val="0"/>
      <w:marTop w:val="0"/>
      <w:marBottom w:val="0"/>
      <w:divBdr>
        <w:top w:val="none" w:sz="0" w:space="0" w:color="auto"/>
        <w:left w:val="none" w:sz="0" w:space="0" w:color="auto"/>
        <w:bottom w:val="none" w:sz="0" w:space="0" w:color="auto"/>
        <w:right w:val="none" w:sz="0" w:space="0" w:color="auto"/>
      </w:divBdr>
      <w:divsChild>
        <w:div w:id="2123182292">
          <w:marLeft w:val="0"/>
          <w:marRight w:val="0"/>
          <w:marTop w:val="0"/>
          <w:marBottom w:val="0"/>
          <w:divBdr>
            <w:top w:val="none" w:sz="0" w:space="0" w:color="auto"/>
            <w:left w:val="none" w:sz="0" w:space="0" w:color="auto"/>
            <w:bottom w:val="none" w:sz="0" w:space="0" w:color="auto"/>
            <w:right w:val="none" w:sz="0" w:space="0" w:color="auto"/>
          </w:divBdr>
        </w:div>
      </w:divsChild>
    </w:div>
    <w:div w:id="211808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takt@dkfz.de" TargetMode="External"/><Relationship Id="rId13" Type="http://schemas.openxmlformats.org/officeDocument/2006/relationships/hyperlink" Target="mailto:datenschutz@dkfz.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kfz.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ntakt@dkfz.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atenschutz@dkfz.de" TargetMode="External"/><Relationship Id="rId4" Type="http://schemas.openxmlformats.org/officeDocument/2006/relationships/settings" Target="settings.xml"/><Relationship Id="rId9" Type="http://schemas.openxmlformats.org/officeDocument/2006/relationships/hyperlink" Target="http://www.dkfz.de" TargetMode="External"/><Relationship Id="rId14" Type="http://schemas.openxmlformats.org/officeDocument/2006/relationships/hyperlink" Target="mailto:datenschutz@dkfz.d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22D54-59AC-48BB-B09D-F963D457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2021-10-20T10:16:00Z</dcterms:created>
  <dcterms:modified xsi:type="dcterms:W3CDTF">2021-10-20T10:16:00Z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