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ADFE2" w14:textId="1BDF42BF" w:rsidR="005B41E3" w:rsidRPr="00CC277B" w:rsidRDefault="00366272" w:rsidP="0094519A">
      <w:pPr>
        <w:pStyle w:val="Heading1"/>
        <w:pageBreakBefore/>
        <w:spacing w:before="100"/>
      </w:pPr>
      <w:r w:rsidRPr="00CC277B">
        <w:t>Di</w:t>
      </w:r>
      <w:r w:rsidR="00471201" w:rsidRPr="00CC277B">
        <w:t>s</w:t>
      </w:r>
      <w:r w:rsidRPr="00CC277B">
        <w:t>claimer</w:t>
      </w:r>
      <w:r w:rsidR="005B41E3" w:rsidRPr="00CC277B">
        <w:t xml:space="preserve"> und allgemeine Nutzerbedingung</w:t>
      </w:r>
      <w:r w:rsidR="002C4C71" w:rsidRPr="00CC277B">
        <w:t>en</w:t>
      </w:r>
    </w:p>
    <w:p w14:paraId="1DCBA38C" w14:textId="0E2E1777" w:rsidR="00AA5C1B" w:rsidRPr="00CC277B" w:rsidRDefault="00366272" w:rsidP="0094519A">
      <w:pPr>
        <w:spacing w:before="0" w:beforeAutospacing="0" w:after="120" w:afterAutospacing="0"/>
      </w:pPr>
      <w:r w:rsidRPr="00CC277B">
        <w:t>Die iTReX Shiny App ist ein Tool für wissenschaftliche Analyse, Visualisierung und Interpretation von ex-vivo Medikamenten</w:t>
      </w:r>
      <w:r w:rsidR="00C048CE" w:rsidRPr="00CC277B">
        <w:t>-</w:t>
      </w:r>
      <w:r w:rsidRPr="00CC277B">
        <w:t xml:space="preserve"> oder Therapie</w:t>
      </w:r>
      <w:r w:rsidR="00C048CE" w:rsidRPr="00CC277B">
        <w:t>-</w:t>
      </w:r>
      <w:r w:rsidRPr="00CC277B">
        <w:t>Response</w:t>
      </w:r>
      <w:r w:rsidR="00C048CE" w:rsidRPr="00CC277B">
        <w:t>-</w:t>
      </w:r>
      <w:r w:rsidRPr="00CC277B">
        <w:t>Profilen sowie zugehörigen genomischen Daten. Es liegt keine klinische Validierung vor, die Verwendung der durch die iTReX</w:t>
      </w:r>
      <w:r w:rsidR="00C048CE" w:rsidRPr="00CC277B">
        <w:t>-</w:t>
      </w:r>
      <w:r w:rsidRPr="00CC277B">
        <w:t>App erzeugten Daten und Ergebnisse dient ausschließlich</w:t>
      </w:r>
      <w:r w:rsidR="00EB1528" w:rsidRPr="00CC277B">
        <w:t xml:space="preserve"> </w:t>
      </w:r>
      <w:r w:rsidRPr="00CC277B">
        <w:t>wissenschaftliche</w:t>
      </w:r>
      <w:r w:rsidR="00C06824" w:rsidRPr="00CC277B">
        <w:t>n</w:t>
      </w:r>
      <w:r w:rsidRPr="00CC277B">
        <w:t xml:space="preserve"> Zwecke</w:t>
      </w:r>
      <w:r w:rsidR="00C06824" w:rsidRPr="00CC277B">
        <w:t>n</w:t>
      </w:r>
      <w:r w:rsidRPr="00CC277B">
        <w:t>. Eine Nutzung zu diagnostischen oder therapeutischen Zwecken und/oder eine Implementierung der Ergebnisse in klinischen Studien unterliegt einzig und allein der Verantwortung des Nutzers</w:t>
      </w:r>
      <w:r w:rsidR="00EB6DC0" w:rsidRPr="00CC277B">
        <w:t>/</w:t>
      </w:r>
      <w:r w:rsidR="00E03132" w:rsidRPr="00CC277B">
        <w:t>der Nutzerin (folgend genderneutral als „Nutzer“ definiert)</w:t>
      </w:r>
      <w:r w:rsidRPr="00CC277B">
        <w:t xml:space="preserve"> und des behandelten Arztes.</w:t>
      </w:r>
      <w:bookmarkStart w:id="0" w:name="_GoBack"/>
      <w:bookmarkEnd w:id="0"/>
    </w:p>
    <w:p w14:paraId="51D85098" w14:textId="3E9255BF" w:rsidR="005B41E3" w:rsidRPr="00CC277B" w:rsidRDefault="005B41E3" w:rsidP="0094519A">
      <w:pPr>
        <w:spacing w:before="0" w:beforeAutospacing="0" w:after="120" w:afterAutospacing="0"/>
        <w:rPr>
          <w:lang w:eastAsia="de-DE"/>
        </w:rPr>
      </w:pPr>
      <w:r w:rsidRPr="00CC277B">
        <w:rPr>
          <w:lang w:eastAsia="de-DE"/>
        </w:rPr>
        <w:t>Für die Verarbeitung aller Daten innerhalb der iTReX Shiny App gilt:</w:t>
      </w:r>
    </w:p>
    <w:p w14:paraId="6A3CF68C" w14:textId="6130380B" w:rsidR="005B41E3" w:rsidRPr="00CC277B" w:rsidRDefault="005B41E3" w:rsidP="0094519A">
      <w:pPr>
        <w:pStyle w:val="ListParagraph"/>
        <w:numPr>
          <w:ilvl w:val="0"/>
          <w:numId w:val="2"/>
        </w:numPr>
        <w:rPr>
          <w:lang w:eastAsia="de-DE"/>
        </w:rPr>
      </w:pPr>
      <w:r w:rsidRPr="00CC277B">
        <w:rPr>
          <w:lang w:eastAsia="de-DE"/>
        </w:rPr>
        <w:t>Das Hochladen von Rohdaten erfolgt ausschließlich durch den Nutzer selbst, dieser allein ist für die technische Qualität (Durchführung der Labormethoden (Kultivierung und experimentelle Screendurchführung</w:t>
      </w:r>
      <w:r w:rsidR="00E03132" w:rsidRPr="00CC277B">
        <w:rPr>
          <w:lang w:eastAsia="de-DE"/>
        </w:rPr>
        <w:t>)</w:t>
      </w:r>
      <w:r w:rsidRPr="00CC277B">
        <w:rPr>
          <w:lang w:eastAsia="de-DE"/>
        </w:rPr>
        <w:t>, Erhebung von genomischen Daten) und Richtigkeit der hochgeladenen Daten verantwortlich.</w:t>
      </w:r>
    </w:p>
    <w:p w14:paraId="3FCB3732" w14:textId="0EF0616D" w:rsidR="005B41E3" w:rsidRPr="00CC277B" w:rsidRDefault="005B41E3" w:rsidP="0094519A">
      <w:pPr>
        <w:pStyle w:val="ListParagraph"/>
        <w:numPr>
          <w:ilvl w:val="0"/>
          <w:numId w:val="2"/>
        </w:numPr>
        <w:rPr>
          <w:lang w:eastAsia="de-DE"/>
        </w:rPr>
      </w:pPr>
      <w:r w:rsidRPr="00CC277B">
        <w:rPr>
          <w:lang w:eastAsia="de-DE"/>
        </w:rPr>
        <w:t>Die durch den Nutzer hochgeladenen Daten werden ausschließlich für die Dauer der Verarbeitung temporär gespeichert, es erfolgt keine</w:t>
      </w:r>
      <w:r w:rsidR="00E03132" w:rsidRPr="00CC277B">
        <w:rPr>
          <w:lang w:eastAsia="de-DE"/>
        </w:rPr>
        <w:t xml:space="preserve"> dauerhafte</w:t>
      </w:r>
      <w:r w:rsidRPr="00CC277B">
        <w:rPr>
          <w:lang w:eastAsia="de-DE"/>
        </w:rPr>
        <w:t xml:space="preserve"> Datenhaltung.</w:t>
      </w:r>
    </w:p>
    <w:p w14:paraId="721146F0" w14:textId="36D63F55" w:rsidR="005B41E3" w:rsidRPr="00CC277B" w:rsidRDefault="005B41E3" w:rsidP="0094519A">
      <w:pPr>
        <w:pStyle w:val="ListParagraph"/>
        <w:numPr>
          <w:ilvl w:val="0"/>
          <w:numId w:val="2"/>
        </w:numPr>
        <w:rPr>
          <w:lang w:eastAsia="de-DE"/>
        </w:rPr>
      </w:pPr>
      <w:r w:rsidRPr="00CC277B">
        <w:rPr>
          <w:lang w:eastAsia="de-DE"/>
        </w:rPr>
        <w:t xml:space="preserve">Die innerhalb der </w:t>
      </w:r>
      <w:r w:rsidR="00C048CE" w:rsidRPr="00CC277B">
        <w:rPr>
          <w:lang w:eastAsia="de-DE"/>
        </w:rPr>
        <w:t xml:space="preserve">iTReX </w:t>
      </w:r>
      <w:r w:rsidRPr="00CC277B">
        <w:rPr>
          <w:lang w:eastAsia="de-DE"/>
        </w:rPr>
        <w:t>Shiny App erzeugten Ergebnisse können vom Nutzer entweder innerhalb der Shiny App angeschaut oder als HTM</w:t>
      </w:r>
      <w:r w:rsidR="00C048CE" w:rsidRPr="00CC277B">
        <w:rPr>
          <w:lang w:eastAsia="de-DE"/>
        </w:rPr>
        <w:t>L-</w:t>
      </w:r>
      <w:r w:rsidRPr="00CC277B">
        <w:rPr>
          <w:lang w:eastAsia="de-DE"/>
        </w:rPr>
        <w:t xml:space="preserve"> und/oder als Excel</w:t>
      </w:r>
      <w:r w:rsidR="00C048CE" w:rsidRPr="00CC277B">
        <w:rPr>
          <w:lang w:eastAsia="de-DE"/>
        </w:rPr>
        <w:t>-</w:t>
      </w:r>
      <w:r w:rsidRPr="00CC277B">
        <w:rPr>
          <w:lang w:eastAsia="de-DE"/>
        </w:rPr>
        <w:t>Datei</w:t>
      </w:r>
      <w:r w:rsidR="00C048CE" w:rsidRPr="00CC277B">
        <w:rPr>
          <w:lang w:eastAsia="de-DE"/>
        </w:rPr>
        <w:t>en</w:t>
      </w:r>
      <w:r w:rsidRPr="00CC277B">
        <w:rPr>
          <w:lang w:eastAsia="de-DE"/>
        </w:rPr>
        <w:t xml:space="preserve"> heruntergeladen werden.</w:t>
      </w:r>
    </w:p>
    <w:p w14:paraId="1BDB53DC" w14:textId="40440830" w:rsidR="005B41E3" w:rsidRPr="00CC277B" w:rsidRDefault="005B41E3" w:rsidP="0094519A">
      <w:pPr>
        <w:pStyle w:val="ListParagraph"/>
        <w:numPr>
          <w:ilvl w:val="0"/>
          <w:numId w:val="2"/>
        </w:numPr>
        <w:rPr>
          <w:lang w:eastAsia="de-DE"/>
        </w:rPr>
      </w:pPr>
      <w:r w:rsidRPr="00CC277B">
        <w:rPr>
          <w:lang w:eastAsia="de-DE"/>
        </w:rPr>
        <w:t xml:space="preserve">Es werden keine Daten und keine Ergebnisse </w:t>
      </w:r>
      <w:r w:rsidR="00630798" w:rsidRPr="00CC277B">
        <w:rPr>
          <w:lang w:eastAsia="de-DE"/>
        </w:rPr>
        <w:t xml:space="preserve">langfristig </w:t>
      </w:r>
      <w:r w:rsidRPr="00CC277B">
        <w:rPr>
          <w:lang w:eastAsia="de-DE"/>
        </w:rPr>
        <w:t>gespeichert oder weitergegeben. Diese stehen ausschließlich für den Nutz</w:t>
      </w:r>
      <w:r w:rsidR="00F968AC" w:rsidRPr="00CC277B">
        <w:rPr>
          <w:lang w:eastAsia="de-DE"/>
        </w:rPr>
        <w:t>er als Download zur Verfügung. W</w:t>
      </w:r>
      <w:r w:rsidRPr="00CC277B">
        <w:rPr>
          <w:lang w:eastAsia="de-DE"/>
        </w:rPr>
        <w:t xml:space="preserve">ird die </w:t>
      </w:r>
      <w:r w:rsidR="007D691F" w:rsidRPr="00CC277B">
        <w:rPr>
          <w:lang w:eastAsia="de-DE"/>
        </w:rPr>
        <w:t>aktuelle Sitzung der S</w:t>
      </w:r>
      <w:r w:rsidRPr="00CC277B">
        <w:rPr>
          <w:lang w:eastAsia="de-DE"/>
        </w:rPr>
        <w:t xml:space="preserve">hiny App </w:t>
      </w:r>
      <w:r w:rsidR="00C048CE" w:rsidRPr="00CC277B">
        <w:rPr>
          <w:lang w:eastAsia="de-DE"/>
        </w:rPr>
        <w:t>beendet (Schließen des Browserfensters</w:t>
      </w:r>
      <w:r w:rsidRPr="00CC277B">
        <w:rPr>
          <w:lang w:eastAsia="de-DE"/>
        </w:rPr>
        <w:t xml:space="preserve">, </w:t>
      </w:r>
      <w:r w:rsidR="00C048CE" w:rsidRPr="00CC277B">
        <w:rPr>
          <w:lang w:eastAsia="de-DE"/>
        </w:rPr>
        <w:t xml:space="preserve">Inaktivität, Timeout, …), werden alle </w:t>
      </w:r>
      <w:r w:rsidRPr="00CC277B">
        <w:rPr>
          <w:lang w:eastAsia="de-DE"/>
        </w:rPr>
        <w:t xml:space="preserve">hochgeladenen </w:t>
      </w:r>
      <w:r w:rsidR="00C048CE" w:rsidRPr="00CC277B">
        <w:rPr>
          <w:lang w:eastAsia="de-DE"/>
        </w:rPr>
        <w:t xml:space="preserve">und daraus erzeugte Dateien dieser Sitzung gelöscht. Die </w:t>
      </w:r>
      <w:r w:rsidR="00DB3AD0" w:rsidRPr="00CC277B">
        <w:rPr>
          <w:lang w:eastAsia="de-DE"/>
        </w:rPr>
        <w:t>Lösch</w:t>
      </w:r>
      <w:r w:rsidR="00C048CE" w:rsidRPr="00CC277B">
        <w:rPr>
          <w:lang w:eastAsia="de-DE"/>
        </w:rPr>
        <w:t xml:space="preserve">ung wird </w:t>
      </w:r>
      <w:r w:rsidR="00DB3AD0" w:rsidRPr="00CC277B">
        <w:rPr>
          <w:lang w:eastAsia="de-DE"/>
        </w:rPr>
        <w:t>protokoll</w:t>
      </w:r>
      <w:r w:rsidR="00C048CE" w:rsidRPr="00CC277B">
        <w:rPr>
          <w:lang w:eastAsia="de-DE"/>
        </w:rPr>
        <w:t>iert</w:t>
      </w:r>
      <w:r w:rsidR="00DB3AD0" w:rsidRPr="00CC277B">
        <w:rPr>
          <w:lang w:eastAsia="de-DE"/>
        </w:rPr>
        <w:t>. Das Löschprotokoll wird für eine Dauer von 10 Jahren aufbewahrt.</w:t>
      </w:r>
    </w:p>
    <w:p w14:paraId="3927651B" w14:textId="78395EA1" w:rsidR="004717B8" w:rsidRPr="00CC277B" w:rsidRDefault="005B41E3" w:rsidP="0094519A">
      <w:pPr>
        <w:pStyle w:val="ListParagraph"/>
        <w:numPr>
          <w:ilvl w:val="0"/>
          <w:numId w:val="2"/>
        </w:numPr>
        <w:rPr>
          <w:lang w:eastAsia="de-DE"/>
        </w:rPr>
      </w:pPr>
      <w:r w:rsidRPr="00CC277B">
        <w:rPr>
          <w:lang w:eastAsia="de-DE"/>
        </w:rPr>
        <w:t xml:space="preserve">Jeder Nutzer hat ausschließlich Zugriff und Einblick in die von ihm </w:t>
      </w:r>
      <w:r w:rsidR="004717B8" w:rsidRPr="00CC277B">
        <w:rPr>
          <w:lang w:eastAsia="de-DE"/>
        </w:rPr>
        <w:t xml:space="preserve">in der jeweiligen Sitzung (Session) </w:t>
      </w:r>
      <w:r w:rsidRPr="00CC277B">
        <w:rPr>
          <w:lang w:eastAsia="de-DE"/>
        </w:rPr>
        <w:t>hochgeladenen und prozessierten Daten.</w:t>
      </w:r>
    </w:p>
    <w:p w14:paraId="482CDD56" w14:textId="366F270E" w:rsidR="005B41E3" w:rsidRPr="00CC277B" w:rsidRDefault="004717B8" w:rsidP="0094519A">
      <w:pPr>
        <w:pStyle w:val="ListParagraph"/>
        <w:numPr>
          <w:ilvl w:val="0"/>
          <w:numId w:val="2"/>
        </w:numPr>
        <w:rPr>
          <w:lang w:eastAsia="de-DE"/>
        </w:rPr>
      </w:pPr>
      <w:r w:rsidRPr="00CC277B">
        <w:rPr>
          <w:lang w:eastAsia="de-DE"/>
        </w:rPr>
        <w:t xml:space="preserve">Ein Zugriff auf </w:t>
      </w:r>
      <w:r w:rsidR="005B41E3" w:rsidRPr="00CC277B">
        <w:rPr>
          <w:lang w:eastAsia="de-DE"/>
        </w:rPr>
        <w:t>Daten anderer Nutzer</w:t>
      </w:r>
      <w:r w:rsidRPr="00CC277B">
        <w:rPr>
          <w:lang w:eastAsia="de-DE"/>
        </w:rPr>
        <w:t>/Session ID</w:t>
      </w:r>
      <w:r w:rsidR="00EB6DC0" w:rsidRPr="00CC277B">
        <w:rPr>
          <w:lang w:eastAsia="de-DE"/>
        </w:rPr>
        <w:t>s</w:t>
      </w:r>
      <w:r w:rsidRPr="00CC277B">
        <w:rPr>
          <w:lang w:eastAsia="de-DE"/>
        </w:rPr>
        <w:t xml:space="preserve"> wird nicht erlaubt</w:t>
      </w:r>
      <w:r w:rsidR="005B41E3" w:rsidRPr="00CC277B">
        <w:rPr>
          <w:lang w:eastAsia="de-DE"/>
        </w:rPr>
        <w:t>.</w:t>
      </w:r>
    </w:p>
    <w:p w14:paraId="7C3411D7" w14:textId="5AC97226" w:rsidR="005B41E3" w:rsidRPr="00CC277B" w:rsidRDefault="005B41E3" w:rsidP="0094519A">
      <w:pPr>
        <w:pStyle w:val="ListParagraph"/>
        <w:numPr>
          <w:ilvl w:val="0"/>
          <w:numId w:val="2"/>
        </w:numPr>
        <w:rPr>
          <w:lang w:eastAsia="de-DE"/>
        </w:rPr>
      </w:pPr>
      <w:r w:rsidRPr="00CC277B">
        <w:rPr>
          <w:lang w:eastAsia="de-DE"/>
        </w:rPr>
        <w:t>Die iTReX Shiny App ist ein rein wissenschaftliches Tool, welches allein der Prozessier</w:t>
      </w:r>
      <w:r w:rsidR="00C06824" w:rsidRPr="00CC277B">
        <w:rPr>
          <w:lang w:eastAsia="de-DE"/>
        </w:rPr>
        <w:t>ung</w:t>
      </w:r>
      <w:r w:rsidRPr="00CC277B">
        <w:rPr>
          <w:lang w:eastAsia="de-DE"/>
        </w:rPr>
        <w:t>, Analyse und Visualisierung von Roh-oder pr</w:t>
      </w:r>
      <w:r w:rsidR="00D96291" w:rsidRPr="00CC277B">
        <w:rPr>
          <w:lang w:eastAsia="de-DE"/>
        </w:rPr>
        <w:t>ä</w:t>
      </w:r>
      <w:r w:rsidRPr="00CC277B">
        <w:rPr>
          <w:lang w:eastAsia="de-DE"/>
        </w:rPr>
        <w:t>prozessierten Daten zu wissenschaftlichen Zwecken dient. Es liegt keine klinische Validierung vor.</w:t>
      </w:r>
    </w:p>
    <w:p w14:paraId="413727CC" w14:textId="004EEBED" w:rsidR="00D93000" w:rsidRPr="00CC277B" w:rsidRDefault="005B41E3" w:rsidP="0094519A">
      <w:pPr>
        <w:pStyle w:val="ListParagraph"/>
        <w:numPr>
          <w:ilvl w:val="0"/>
          <w:numId w:val="2"/>
        </w:numPr>
        <w:rPr>
          <w:lang w:eastAsia="de-DE"/>
        </w:rPr>
      </w:pPr>
      <w:r w:rsidRPr="00CC277B">
        <w:rPr>
          <w:lang w:eastAsia="de-DE"/>
        </w:rPr>
        <w:t>Die weitere Nutzung der durch die iTReX Shiny App erzeugten Ergebnisse, sei es für Zwecke der Grundlagenforschung, Information für behandelnde Ärzte, Diagnostik, Therapieempfehlung oder Verwendung der Ergebnisse zum Zwecke von Studiendesigns</w:t>
      </w:r>
      <w:r w:rsidR="00D96291" w:rsidRPr="00CC277B">
        <w:rPr>
          <w:lang w:eastAsia="de-DE"/>
        </w:rPr>
        <w:t>,</w:t>
      </w:r>
      <w:r w:rsidRPr="00CC277B">
        <w:rPr>
          <w:lang w:eastAsia="de-DE"/>
        </w:rPr>
        <w:t xml:space="preserve"> obliegt einzig und allein der Verantwortung des Nutzers und/oder des behandelten Arztes.</w:t>
      </w:r>
    </w:p>
    <w:p w14:paraId="1F17C6CE" w14:textId="39F6841D" w:rsidR="00042FD3" w:rsidRPr="00CC277B" w:rsidRDefault="00042FD3" w:rsidP="0094519A">
      <w:pPr>
        <w:pStyle w:val="Heading1"/>
        <w:pageBreakBefore/>
        <w:spacing w:before="100"/>
      </w:pPr>
      <w:r w:rsidRPr="00CC277B">
        <w:lastRenderedPageBreak/>
        <w:t>Impressum</w:t>
      </w:r>
    </w:p>
    <w:p w14:paraId="0E81B765" w14:textId="503F150F" w:rsidR="005E1F05" w:rsidRPr="00CC277B" w:rsidRDefault="005E1F05" w:rsidP="0094519A">
      <w:pPr>
        <w:pStyle w:val="Heading2"/>
      </w:pPr>
      <w:r w:rsidRPr="00CC277B">
        <w:t>Name und Anschrift</w:t>
      </w:r>
    </w:p>
    <w:p w14:paraId="021E46B7" w14:textId="768BF306" w:rsidR="00616C0D" w:rsidRPr="00CC277B" w:rsidRDefault="00616C0D" w:rsidP="0094519A">
      <w:pPr>
        <w:spacing w:before="0" w:beforeAutospacing="0" w:after="120" w:afterAutospacing="0"/>
        <w:rPr>
          <w:lang w:eastAsia="de-DE"/>
        </w:rPr>
      </w:pPr>
      <w:r w:rsidRPr="00CC277B">
        <w:rPr>
          <w:lang w:eastAsia="de-DE"/>
        </w:rPr>
        <w:t>Der Verantwortliche im Sinne der Datenschutz-Grundverordnung und anderer nationaler Datenschutzgesetze der Mitgliedsstaaten sowie sonstiger datenschutzrechtlicher Bestimmungen ist:</w:t>
      </w:r>
    </w:p>
    <w:p w14:paraId="082E4E27" w14:textId="1A874FF9" w:rsidR="008F60EC" w:rsidRPr="00CC277B" w:rsidRDefault="00616C0D" w:rsidP="0094519A">
      <w:pPr>
        <w:spacing w:before="0" w:beforeAutospacing="0" w:after="120" w:afterAutospacing="0"/>
        <w:jc w:val="left"/>
        <w:rPr>
          <w:lang w:eastAsia="de-DE"/>
        </w:rPr>
      </w:pPr>
      <w:r w:rsidRPr="00CC277B">
        <w:rPr>
          <w:lang w:eastAsia="de-DE"/>
        </w:rPr>
        <w:t>Deutsches Krebsforschungszentrum - Stiftung des öffentlichen Rechts</w:t>
      </w:r>
      <w:r w:rsidR="008F60EC" w:rsidRPr="00CC277B">
        <w:rPr>
          <w:lang w:eastAsia="de-DE"/>
        </w:rPr>
        <w:br/>
      </w:r>
      <w:r w:rsidRPr="00CC277B">
        <w:rPr>
          <w:lang w:eastAsia="de-DE"/>
        </w:rPr>
        <w:t>Im Neuenheimer Feld 280</w:t>
      </w:r>
      <w:r w:rsidR="008F60EC" w:rsidRPr="00CC277B">
        <w:rPr>
          <w:lang w:eastAsia="de-DE"/>
        </w:rPr>
        <w:br/>
      </w:r>
      <w:r w:rsidRPr="00CC277B">
        <w:rPr>
          <w:lang w:eastAsia="de-DE"/>
        </w:rPr>
        <w:t>69120 Heidelberg</w:t>
      </w:r>
      <w:r w:rsidR="008F60EC" w:rsidRPr="00CC277B">
        <w:rPr>
          <w:lang w:eastAsia="de-DE"/>
        </w:rPr>
        <w:br/>
      </w:r>
      <w:r w:rsidRPr="00CC277B">
        <w:rPr>
          <w:lang w:eastAsia="de-DE"/>
        </w:rPr>
        <w:t>Deutschland</w:t>
      </w:r>
      <w:r w:rsidR="008F60EC" w:rsidRPr="00CC277B">
        <w:rPr>
          <w:lang w:eastAsia="de-DE"/>
        </w:rPr>
        <w:br/>
      </w:r>
      <w:r w:rsidRPr="00CC277B">
        <w:rPr>
          <w:lang w:eastAsia="de-DE"/>
        </w:rPr>
        <w:t>Tel.: +49 (0)6221 420</w:t>
      </w:r>
      <w:r w:rsidR="008F60EC" w:rsidRPr="00CC277B">
        <w:rPr>
          <w:lang w:eastAsia="de-DE"/>
        </w:rPr>
        <w:br/>
      </w:r>
      <w:r w:rsidRPr="00CC277B">
        <w:rPr>
          <w:lang w:eastAsia="de-DE"/>
        </w:rPr>
        <w:t xml:space="preserve">E-Mail: </w:t>
      </w:r>
      <w:hyperlink r:id="rId8" w:history="1">
        <w:r w:rsidR="00D93000" w:rsidRPr="00CC277B">
          <w:rPr>
            <w:rStyle w:val="Hyperlink"/>
            <w:u w:val="none"/>
            <w:lang w:eastAsia="de-DE"/>
          </w:rPr>
          <w:t>kontakt@dkfz.de</w:t>
        </w:r>
      </w:hyperlink>
      <w:r w:rsidR="008F60EC" w:rsidRPr="00CC277B">
        <w:rPr>
          <w:lang w:eastAsia="de-DE"/>
        </w:rPr>
        <w:br/>
      </w:r>
      <w:r w:rsidRPr="00CC277B">
        <w:rPr>
          <w:lang w:eastAsia="de-DE"/>
        </w:rPr>
        <w:t xml:space="preserve">Website: </w:t>
      </w:r>
      <w:hyperlink r:id="rId9" w:history="1">
        <w:r w:rsidR="008F60EC" w:rsidRPr="00CC277B">
          <w:rPr>
            <w:rStyle w:val="Hyperlink"/>
            <w:u w:val="none"/>
            <w:lang w:eastAsia="de-DE"/>
          </w:rPr>
          <w:t>www.dkfz.de</w:t>
        </w:r>
      </w:hyperlink>
    </w:p>
    <w:p w14:paraId="50463458" w14:textId="34FF8BBA" w:rsidR="00416A35" w:rsidRPr="00CC277B" w:rsidRDefault="00416A35" w:rsidP="0094519A">
      <w:pPr>
        <w:pStyle w:val="Heading2"/>
      </w:pPr>
      <w:r w:rsidRPr="00CC277B">
        <w:t>Name und Anschrift des Datenschutzbeauftragten</w:t>
      </w:r>
    </w:p>
    <w:p w14:paraId="1D5448E3" w14:textId="7307E2F8" w:rsidR="00C72C99" w:rsidRPr="00CC277B" w:rsidRDefault="00616C0D" w:rsidP="0094519A">
      <w:pPr>
        <w:spacing w:before="0" w:beforeAutospacing="0" w:after="120" w:afterAutospacing="0"/>
        <w:jc w:val="left"/>
        <w:rPr>
          <w:lang w:eastAsia="de-DE"/>
        </w:rPr>
      </w:pPr>
      <w:r w:rsidRPr="00CC277B">
        <w:rPr>
          <w:lang w:eastAsia="de-DE"/>
        </w:rPr>
        <w:t>Datenschutzbeauftragter</w:t>
      </w:r>
      <w:r w:rsidR="008F60EC" w:rsidRPr="00CC277B">
        <w:rPr>
          <w:lang w:eastAsia="de-DE"/>
        </w:rPr>
        <w:br/>
      </w:r>
      <w:r w:rsidRPr="00CC277B">
        <w:rPr>
          <w:lang w:eastAsia="de-DE"/>
        </w:rPr>
        <w:t>Deutsches Krebsforschungszentrum - Stiftung des öffentlichen Rechts</w:t>
      </w:r>
      <w:r w:rsidR="008F60EC" w:rsidRPr="00CC277B">
        <w:rPr>
          <w:lang w:eastAsia="de-DE"/>
        </w:rPr>
        <w:br/>
      </w:r>
      <w:r w:rsidRPr="00CC277B">
        <w:rPr>
          <w:lang w:eastAsia="de-DE"/>
        </w:rPr>
        <w:t>Im Neuenheimer Feld 280</w:t>
      </w:r>
      <w:r w:rsidR="008F60EC" w:rsidRPr="00CC277B">
        <w:rPr>
          <w:lang w:eastAsia="de-DE"/>
        </w:rPr>
        <w:br/>
      </w:r>
      <w:r w:rsidRPr="00CC277B">
        <w:rPr>
          <w:lang w:eastAsia="de-DE"/>
        </w:rPr>
        <w:t>69120 Heidelberg</w:t>
      </w:r>
      <w:r w:rsidR="005B4312" w:rsidRPr="00CC277B">
        <w:rPr>
          <w:lang w:eastAsia="de-DE"/>
        </w:rPr>
        <w:br/>
        <w:t>Deutschland</w:t>
      </w:r>
      <w:r w:rsidR="008F60EC" w:rsidRPr="00CC277B">
        <w:rPr>
          <w:lang w:eastAsia="de-DE"/>
        </w:rPr>
        <w:br/>
      </w:r>
      <w:r w:rsidRPr="00CC277B">
        <w:rPr>
          <w:lang w:eastAsia="de-DE"/>
        </w:rPr>
        <w:t>Tel. +49 (0)6221 420</w:t>
      </w:r>
      <w:r w:rsidR="008F60EC" w:rsidRPr="00CC277B">
        <w:rPr>
          <w:lang w:eastAsia="de-DE"/>
        </w:rPr>
        <w:br/>
      </w:r>
      <w:r w:rsidRPr="00CC277B">
        <w:rPr>
          <w:lang w:eastAsia="de-DE"/>
        </w:rPr>
        <w:t xml:space="preserve">E-Mail: </w:t>
      </w:r>
      <w:hyperlink r:id="rId10" w:history="1">
        <w:r w:rsidR="008F60EC" w:rsidRPr="00CC277B">
          <w:rPr>
            <w:rStyle w:val="Hyperlink"/>
            <w:u w:val="none"/>
            <w:lang w:eastAsia="de-DE"/>
          </w:rPr>
          <w:t>datenschutz@dkfz.de</w:t>
        </w:r>
      </w:hyperlink>
    </w:p>
    <w:p w14:paraId="54DE581A" w14:textId="77777777" w:rsidR="00EB1528" w:rsidRPr="00CC277B" w:rsidRDefault="00EB1528" w:rsidP="0094519A">
      <w:pPr>
        <w:pStyle w:val="Heading2"/>
      </w:pPr>
      <w:r w:rsidRPr="00CC277B">
        <w:t>Rechtsform</w:t>
      </w:r>
    </w:p>
    <w:p w14:paraId="1272D2FA" w14:textId="109B4C2B" w:rsidR="00D93000" w:rsidRPr="00CC277B" w:rsidRDefault="00EB1528" w:rsidP="0094519A">
      <w:pPr>
        <w:spacing w:before="0" w:beforeAutospacing="0" w:after="120" w:afterAutospacing="0"/>
        <w:rPr>
          <w:lang w:eastAsia="de-DE"/>
        </w:rPr>
      </w:pPr>
      <w:r w:rsidRPr="00CC277B">
        <w:rPr>
          <w:lang w:eastAsia="de-DE"/>
        </w:rPr>
        <w:t>Das Deutsche Krebsforschungszentrum ist eine Stiftung des öffentlichen Rechts des Landes Baden-Württemberg. Gültig ist die Satzung vom Mai 2018.</w:t>
      </w:r>
    </w:p>
    <w:p w14:paraId="70E6C54B" w14:textId="30C5BBB4" w:rsidR="00EB1528" w:rsidRPr="00CC277B" w:rsidRDefault="00EB1528" w:rsidP="0094519A">
      <w:pPr>
        <w:spacing w:before="0" w:beforeAutospacing="0" w:after="120" w:afterAutospacing="0"/>
        <w:rPr>
          <w:lang w:eastAsia="de-DE"/>
        </w:rPr>
      </w:pPr>
      <w:r w:rsidRPr="00CC277B">
        <w:rPr>
          <w:lang w:eastAsia="de-DE"/>
        </w:rPr>
        <w:t>Umsatzsteuer-Identifikationsnummer: DE 143293537</w:t>
      </w:r>
    </w:p>
    <w:p w14:paraId="602BC501" w14:textId="77777777" w:rsidR="00EB1528" w:rsidRPr="00CC277B" w:rsidRDefault="00EB1528" w:rsidP="0094519A">
      <w:pPr>
        <w:pStyle w:val="Heading2"/>
      </w:pPr>
      <w:r w:rsidRPr="00CC277B">
        <w:t>Vertretungsberechtigte Personen</w:t>
      </w:r>
    </w:p>
    <w:p w14:paraId="634DB6D5" w14:textId="2B81D660" w:rsidR="00795539" w:rsidRPr="00CC277B" w:rsidRDefault="00EB1528" w:rsidP="0094519A">
      <w:pPr>
        <w:spacing w:before="0" w:beforeAutospacing="0" w:after="120" w:afterAutospacing="0"/>
        <w:jc w:val="left"/>
        <w:rPr>
          <w:lang w:eastAsia="de-DE"/>
        </w:rPr>
      </w:pPr>
      <w:r w:rsidRPr="00CC277B">
        <w:rPr>
          <w:lang w:eastAsia="de-DE"/>
        </w:rPr>
        <w:t>Prof. Dr. Michael Baumann (Vorstandsvorsitzender und Wissenschaftlicher Vorstand)</w:t>
      </w:r>
      <w:r w:rsidR="00D155C9" w:rsidRPr="00CC277B">
        <w:rPr>
          <w:lang w:eastAsia="de-DE"/>
        </w:rPr>
        <w:br/>
      </w:r>
      <w:r w:rsidRPr="00CC277B">
        <w:rPr>
          <w:lang w:eastAsia="de-DE"/>
        </w:rPr>
        <w:t>Ursula Weyrich (Kaufmännischer Vorstand)</w:t>
      </w:r>
      <w:r w:rsidR="00D155C9" w:rsidRPr="00CC277B">
        <w:rPr>
          <w:lang w:eastAsia="de-DE"/>
        </w:rPr>
        <w:br/>
      </w:r>
      <w:r w:rsidR="00795539" w:rsidRPr="00CC277B">
        <w:rPr>
          <w:lang w:eastAsia="de-DE"/>
        </w:rPr>
        <w:t>(Anschriften wie oben)</w:t>
      </w:r>
    </w:p>
    <w:p w14:paraId="3C2C10DA" w14:textId="77777777" w:rsidR="002C357D" w:rsidRPr="00CC277B" w:rsidRDefault="002C357D" w:rsidP="0094519A">
      <w:pPr>
        <w:pStyle w:val="Heading2"/>
      </w:pPr>
      <w:r w:rsidRPr="00CC277B">
        <w:t>Inhaltlich verantwortlich</w:t>
      </w:r>
    </w:p>
    <w:p w14:paraId="018F514B" w14:textId="2F09FA7E" w:rsidR="002C357D" w:rsidRPr="00CC277B" w:rsidRDefault="002C357D" w:rsidP="0094519A">
      <w:pPr>
        <w:spacing w:before="0" w:beforeAutospacing="0" w:after="120" w:afterAutospacing="0"/>
        <w:rPr>
          <w:lang w:eastAsia="de-DE"/>
        </w:rPr>
      </w:pPr>
      <w:r w:rsidRPr="00CC277B">
        <w:rPr>
          <w:lang w:eastAsia="de-DE"/>
        </w:rPr>
        <w:t>Anschrift wie oben</w:t>
      </w:r>
    </w:p>
    <w:p w14:paraId="72734C47" w14:textId="77777777" w:rsidR="008571AF" w:rsidRPr="00CC277B" w:rsidRDefault="008571AF" w:rsidP="0094519A">
      <w:pPr>
        <w:pStyle w:val="Heading2"/>
      </w:pPr>
      <w:r w:rsidRPr="00CC277B">
        <w:t>Hinweise zum Urheberrecht</w:t>
      </w:r>
    </w:p>
    <w:p w14:paraId="4C423667" w14:textId="736580E8" w:rsidR="008571AF" w:rsidRPr="00CC277B" w:rsidRDefault="008571AF" w:rsidP="0094519A">
      <w:pPr>
        <w:spacing w:before="0" w:beforeAutospacing="0" w:after="120" w:afterAutospacing="0"/>
        <w:rPr>
          <w:lang w:eastAsia="de-DE"/>
        </w:rPr>
      </w:pPr>
      <w:r w:rsidRPr="00CC277B">
        <w:rPr>
          <w:lang w:eastAsia="de-DE"/>
        </w:rPr>
        <w:t>Alle Inhalte der iTReX Shiny App s</w:t>
      </w:r>
      <w:r w:rsidR="00435DC1">
        <w:rPr>
          <w:lang w:eastAsia="de-DE"/>
        </w:rPr>
        <w:t>ind urheberrechtlich geschützt.</w:t>
      </w:r>
    </w:p>
    <w:p w14:paraId="232DFBF0" w14:textId="77777777" w:rsidR="008571AF" w:rsidRPr="00CC277B" w:rsidRDefault="008571AF" w:rsidP="0094519A">
      <w:pPr>
        <w:pStyle w:val="Heading2"/>
      </w:pPr>
      <w:r w:rsidRPr="00CC277B">
        <w:lastRenderedPageBreak/>
        <w:t>Haftungshinweis</w:t>
      </w:r>
    </w:p>
    <w:p w14:paraId="5BACD352" w14:textId="2CDB708B" w:rsidR="008571AF" w:rsidRPr="00CC277B" w:rsidRDefault="008571AF" w:rsidP="0094519A">
      <w:pPr>
        <w:spacing w:before="0" w:beforeAutospacing="0" w:after="120" w:afterAutospacing="0"/>
        <w:rPr>
          <w:lang w:eastAsia="de-DE"/>
        </w:rPr>
      </w:pPr>
      <w:r w:rsidRPr="00CC277B">
        <w:rPr>
          <w:lang w:eastAsia="de-DE"/>
        </w:rPr>
        <w:t>Trotz sorgfältiger inhaltlicher Kontrolle übernehmen wir keine Haftung für die Inhalte sowie für die prozessierten Erbenisse. Die Nutzung der durch die iTReX Shiny App erzeugten Ergebnisse, sei es für Zwecke der Grundlagenforschung, Information für behandelnde Ärzte, Diagnostik, Therapieempfehlung oder Verwendung der Ergebnisse zum Zwecke von Studiendesigns oder Weiteres obliegt einzig und allein in der Verantwortung des Nutzers und/oder des behandelten Arztes.</w:t>
      </w:r>
    </w:p>
    <w:p w14:paraId="6A943508" w14:textId="77777777" w:rsidR="00E46B86" w:rsidRPr="00CC277B" w:rsidRDefault="00E46B86" w:rsidP="0094519A">
      <w:pPr>
        <w:pStyle w:val="Heading2"/>
      </w:pPr>
      <w:r w:rsidRPr="00CC277B">
        <w:t>Geltungsbereich</w:t>
      </w:r>
    </w:p>
    <w:p w14:paraId="320B3169" w14:textId="719C5D8B" w:rsidR="008571AF" w:rsidRPr="00CC277B" w:rsidRDefault="002D3BB3" w:rsidP="0094519A">
      <w:pPr>
        <w:spacing w:before="0" w:beforeAutospacing="0" w:after="120" w:afterAutospacing="0"/>
        <w:rPr>
          <w:lang w:eastAsia="de-DE"/>
        </w:rPr>
      </w:pPr>
      <w:r w:rsidRPr="00CC277B">
        <w:rPr>
          <w:lang w:eastAsia="de-DE"/>
        </w:rPr>
        <w:t>Diese Nutzungsbedingungen gelten für</w:t>
      </w:r>
      <w:r w:rsidR="00120C85" w:rsidRPr="00CC277B">
        <w:rPr>
          <w:lang w:eastAsia="de-DE"/>
        </w:rPr>
        <w:t xml:space="preserve"> </w:t>
      </w:r>
      <w:r w:rsidRPr="00CC277B">
        <w:rPr>
          <w:lang w:eastAsia="de-DE"/>
        </w:rPr>
        <w:t>Ihre</w:t>
      </w:r>
      <w:r w:rsidR="00120C85" w:rsidRPr="00CC277B">
        <w:rPr>
          <w:lang w:eastAsia="de-DE"/>
        </w:rPr>
        <w:t xml:space="preserve"> </w:t>
      </w:r>
      <w:r w:rsidRPr="00CC277B">
        <w:rPr>
          <w:lang w:eastAsia="de-DE"/>
        </w:rPr>
        <w:t>Nutzung von</w:t>
      </w:r>
      <w:r w:rsidR="00120C85" w:rsidRPr="00CC277B">
        <w:rPr>
          <w:lang w:eastAsia="de-DE"/>
        </w:rPr>
        <w:t xml:space="preserve"> iTReX</w:t>
      </w:r>
      <w:r w:rsidRPr="00CC277B">
        <w:rPr>
          <w:lang w:eastAsia="de-DE"/>
        </w:rPr>
        <w:t xml:space="preserve"> mit</w:t>
      </w:r>
      <w:r w:rsidR="00120C85" w:rsidRPr="00CC277B">
        <w:rPr>
          <w:lang w:eastAsia="de-DE"/>
        </w:rPr>
        <w:t xml:space="preserve"> </w:t>
      </w:r>
      <w:r w:rsidRPr="00CC277B">
        <w:rPr>
          <w:lang w:eastAsia="de-DE"/>
        </w:rPr>
        <w:t xml:space="preserve">sämtlichen Inhalten, Funktionen, Diensten und </w:t>
      </w:r>
      <w:r w:rsidR="00120C85" w:rsidRPr="00CC277B">
        <w:rPr>
          <w:lang w:eastAsia="de-DE"/>
        </w:rPr>
        <w:t xml:space="preserve">hier aufgeführten Regeln. </w:t>
      </w:r>
      <w:r w:rsidRPr="00CC277B">
        <w:rPr>
          <w:lang w:eastAsia="de-DE"/>
        </w:rPr>
        <w:t>Wir behalten uns vor, auf</w:t>
      </w:r>
      <w:r w:rsidR="008F60EC" w:rsidRPr="00CC277B">
        <w:rPr>
          <w:lang w:eastAsia="de-DE"/>
        </w:rPr>
        <w:t xml:space="preserve"> </w:t>
      </w:r>
      <w:r w:rsidR="00120C85" w:rsidRPr="00CC277B">
        <w:rPr>
          <w:lang w:eastAsia="de-DE"/>
        </w:rPr>
        <w:t xml:space="preserve">iTReX </w:t>
      </w:r>
      <w:r w:rsidRPr="00CC277B">
        <w:rPr>
          <w:lang w:eastAsia="de-DE"/>
        </w:rPr>
        <w:t>zusätzliche Dienste anzubieten</w:t>
      </w:r>
      <w:r w:rsidR="00A00DD7" w:rsidRPr="00CC277B">
        <w:rPr>
          <w:lang w:eastAsia="de-DE"/>
        </w:rPr>
        <w:t xml:space="preserve"> beziehungsweise </w:t>
      </w:r>
      <w:r w:rsidR="00120C85" w:rsidRPr="00CC277B">
        <w:rPr>
          <w:lang w:eastAsia="de-DE"/>
        </w:rPr>
        <w:t>iTReX regelmäßig zu</w:t>
      </w:r>
      <w:r w:rsidR="00A00DD7" w:rsidRPr="00CC277B">
        <w:rPr>
          <w:lang w:eastAsia="de-DE"/>
        </w:rPr>
        <w:t xml:space="preserve"> aktualisieren</w:t>
      </w:r>
      <w:r w:rsidRPr="00CC277B">
        <w:rPr>
          <w:lang w:eastAsia="de-DE"/>
        </w:rPr>
        <w:t>. Diese</w:t>
      </w:r>
      <w:r w:rsidR="008F60EC" w:rsidRPr="00CC277B">
        <w:rPr>
          <w:lang w:eastAsia="de-DE"/>
        </w:rPr>
        <w:t xml:space="preserve"> </w:t>
      </w:r>
      <w:r w:rsidRPr="00CC277B">
        <w:rPr>
          <w:lang w:eastAsia="de-DE"/>
        </w:rPr>
        <w:t>Nutzungsbedingungen richten sich sowohl an Verbraucher</w:t>
      </w:r>
      <w:r w:rsidR="00A00DD7" w:rsidRPr="00CC277B">
        <w:rPr>
          <w:lang w:eastAsia="de-DE"/>
        </w:rPr>
        <w:t xml:space="preserve"> </w:t>
      </w:r>
      <w:r w:rsidRPr="00CC277B">
        <w:rPr>
          <w:lang w:eastAsia="de-DE"/>
        </w:rPr>
        <w:t>als auch Unternehmen.</w:t>
      </w:r>
      <w:r w:rsidR="00A00DD7" w:rsidRPr="00CC277B">
        <w:rPr>
          <w:lang w:eastAsia="de-DE"/>
        </w:rPr>
        <w:t xml:space="preserve"> Beide sind hier unter „Nutzer“ zusammengefasst. </w:t>
      </w:r>
      <w:r w:rsidRPr="00CC277B">
        <w:rPr>
          <w:lang w:eastAsia="de-DE"/>
        </w:rPr>
        <w:t>Verbraucher sind natürliche Personen, die ein Rechtsgeschäft zu einem Zwecke</w:t>
      </w:r>
      <w:r w:rsidR="00A00DD7" w:rsidRPr="00CC277B">
        <w:rPr>
          <w:lang w:eastAsia="de-DE"/>
        </w:rPr>
        <w:t xml:space="preserve"> </w:t>
      </w:r>
      <w:r w:rsidRPr="00CC277B">
        <w:rPr>
          <w:lang w:eastAsia="de-DE"/>
        </w:rPr>
        <w:t>abschließen, welches weder ihrer gewerblichen noch ihrer selbständigen beruflichenTätigkeit zugerechnet werden kann. Unternehmer sind natürliche oder juristische</w:t>
      </w:r>
      <w:r w:rsidR="00A00DD7" w:rsidRPr="00CC277B">
        <w:rPr>
          <w:lang w:eastAsia="de-DE"/>
        </w:rPr>
        <w:t xml:space="preserve"> </w:t>
      </w:r>
      <w:r w:rsidRPr="00CC277B">
        <w:rPr>
          <w:lang w:eastAsia="de-DE"/>
        </w:rPr>
        <w:t>Personen oder rechtsfähige Personengesellschaften, die bei Abschluss eines</w:t>
      </w:r>
      <w:r w:rsidR="00AA5C1B" w:rsidRPr="00CC277B">
        <w:rPr>
          <w:lang w:eastAsia="de-DE"/>
        </w:rPr>
        <w:t xml:space="preserve"> </w:t>
      </w:r>
      <w:r w:rsidRPr="00CC277B">
        <w:rPr>
          <w:lang w:eastAsia="de-DE"/>
        </w:rPr>
        <w:t>Rechtsgeschäfts in Ausübung ihrer gewerblichen oder selbständigen beruflichen</w:t>
      </w:r>
      <w:r w:rsidR="008F60EC" w:rsidRPr="00CC277B">
        <w:rPr>
          <w:lang w:eastAsia="de-DE"/>
        </w:rPr>
        <w:t xml:space="preserve"> </w:t>
      </w:r>
      <w:r w:rsidRPr="00CC277B">
        <w:rPr>
          <w:lang w:eastAsia="de-DE"/>
        </w:rPr>
        <w:t>Tätigkeit handeln.</w:t>
      </w:r>
    </w:p>
    <w:p w14:paraId="568B3A8B" w14:textId="44749E33" w:rsidR="00042FD3" w:rsidRPr="00CC277B" w:rsidRDefault="00042FD3" w:rsidP="0094519A">
      <w:pPr>
        <w:pStyle w:val="Heading1"/>
        <w:pageBreakBefore/>
        <w:spacing w:before="100"/>
      </w:pPr>
      <w:r w:rsidRPr="00CC277B">
        <w:lastRenderedPageBreak/>
        <w:t>Datenschutz</w:t>
      </w:r>
    </w:p>
    <w:p w14:paraId="71040BC2" w14:textId="77777777" w:rsidR="00840D46" w:rsidRPr="00CC277B" w:rsidRDefault="00840D46" w:rsidP="0094519A">
      <w:pPr>
        <w:pStyle w:val="Heading2"/>
      </w:pPr>
      <w:r w:rsidRPr="00CC277B">
        <w:t>Name und Anschrift</w:t>
      </w:r>
    </w:p>
    <w:p w14:paraId="43440757" w14:textId="1E743311" w:rsidR="00840D46" w:rsidRPr="00CC277B" w:rsidRDefault="00840D46" w:rsidP="0094519A">
      <w:pPr>
        <w:spacing w:before="0" w:beforeAutospacing="0" w:after="120" w:afterAutospacing="0"/>
      </w:pPr>
      <w:r w:rsidRPr="00CC277B">
        <w:t>Der Verantwortliche im Sinne der Datenschutz-Grundverordnung und anderer nationaler Datenschutzgesetze der Mitgliedsstaaten sowie sonstiger datenschu</w:t>
      </w:r>
      <w:r w:rsidR="00435DC1">
        <w:t>tzrechtlicher Bestimmungen ist:</w:t>
      </w:r>
    </w:p>
    <w:p w14:paraId="23DA63CF" w14:textId="19C0BD75" w:rsidR="00840D46" w:rsidRPr="00CC277B" w:rsidRDefault="00840D46" w:rsidP="0094519A">
      <w:pPr>
        <w:spacing w:before="0" w:beforeAutospacing="0" w:after="120" w:afterAutospacing="0"/>
        <w:jc w:val="left"/>
      </w:pPr>
      <w:r w:rsidRPr="00CC277B">
        <w:t>Deutsches Krebsforschungszentrum - Stiftung des öffentlichen Rechts</w:t>
      </w:r>
      <w:r w:rsidR="00D93000" w:rsidRPr="00CC277B">
        <w:br/>
      </w:r>
      <w:r w:rsidRPr="00CC277B">
        <w:t>Im Neuenheimer Feld 280</w:t>
      </w:r>
      <w:r w:rsidR="00D93000" w:rsidRPr="00CC277B">
        <w:br/>
      </w:r>
      <w:r w:rsidRPr="00CC277B">
        <w:t>69120 Heidelberg</w:t>
      </w:r>
      <w:r w:rsidR="00D93000" w:rsidRPr="00CC277B">
        <w:br/>
      </w:r>
      <w:bookmarkStart w:id="1" w:name="_Hlk82761325"/>
      <w:r w:rsidRPr="00CC277B">
        <w:t>Deutschland</w:t>
      </w:r>
      <w:bookmarkEnd w:id="1"/>
      <w:r w:rsidR="00D93000" w:rsidRPr="00CC277B">
        <w:br/>
      </w:r>
      <w:r w:rsidRPr="00CC277B">
        <w:t>Tel.: +49 (0)6221 420</w:t>
      </w:r>
      <w:r w:rsidR="00D93000" w:rsidRPr="00CC277B">
        <w:br/>
      </w:r>
      <w:r w:rsidRPr="00CC277B">
        <w:t xml:space="preserve">E-Mail: </w:t>
      </w:r>
      <w:hyperlink r:id="rId11" w:history="1">
        <w:r w:rsidR="00540F5E" w:rsidRPr="00CC277B">
          <w:rPr>
            <w:rStyle w:val="Hyperlink"/>
            <w:u w:val="none"/>
          </w:rPr>
          <w:t>kontakt@dkfz.de</w:t>
        </w:r>
      </w:hyperlink>
      <w:r w:rsidR="00D93000" w:rsidRPr="00CC277B">
        <w:br/>
      </w:r>
      <w:r w:rsidRPr="00CC277B">
        <w:t xml:space="preserve">Website: </w:t>
      </w:r>
      <w:hyperlink r:id="rId12" w:history="1">
        <w:r w:rsidR="00540F5E" w:rsidRPr="00CC277B">
          <w:rPr>
            <w:rStyle w:val="Hyperlink"/>
            <w:u w:val="none"/>
          </w:rPr>
          <w:t>www.dkfz.de</w:t>
        </w:r>
      </w:hyperlink>
    </w:p>
    <w:p w14:paraId="0C33AF74" w14:textId="77777777" w:rsidR="00840D46" w:rsidRPr="00CC277B" w:rsidRDefault="00840D46" w:rsidP="0094519A">
      <w:pPr>
        <w:pStyle w:val="Heading2"/>
      </w:pPr>
      <w:r w:rsidRPr="00CC277B">
        <w:t>Name und Anschrift des Datenschutzbeauftragten</w:t>
      </w:r>
    </w:p>
    <w:p w14:paraId="77B4F2D3" w14:textId="5591FA7D" w:rsidR="00840D46" w:rsidRPr="00CC277B" w:rsidRDefault="00840D46" w:rsidP="0094519A">
      <w:pPr>
        <w:spacing w:before="0" w:beforeAutospacing="0" w:after="120" w:afterAutospacing="0"/>
        <w:jc w:val="left"/>
      </w:pPr>
      <w:r w:rsidRPr="00CC277B">
        <w:t>Datenschutzbeauftragter</w:t>
      </w:r>
      <w:r w:rsidR="008F60EC" w:rsidRPr="00CC277B">
        <w:br/>
      </w:r>
      <w:r w:rsidRPr="00CC277B">
        <w:t>Deutsches Krebsforschungszentrum - Stiftung des öffentlichen Rechts</w:t>
      </w:r>
      <w:r w:rsidR="00D93000" w:rsidRPr="00CC277B">
        <w:br/>
      </w:r>
      <w:r w:rsidRPr="00CC277B">
        <w:t>Im Neuenheimer Feld 280</w:t>
      </w:r>
      <w:r w:rsidR="00D93000" w:rsidRPr="00CC277B">
        <w:br/>
      </w:r>
      <w:r w:rsidRPr="00CC277B">
        <w:t>69120 Heidelberg</w:t>
      </w:r>
      <w:r w:rsidR="005B4312" w:rsidRPr="00CC277B">
        <w:br/>
        <w:t>Deutschland</w:t>
      </w:r>
      <w:r w:rsidR="00D93000" w:rsidRPr="00CC277B">
        <w:br/>
      </w:r>
      <w:r w:rsidRPr="00CC277B">
        <w:t>Tel. +49 (0)6221 420</w:t>
      </w:r>
      <w:r w:rsidR="00D93000" w:rsidRPr="00CC277B">
        <w:br/>
      </w:r>
      <w:r w:rsidRPr="00CC277B">
        <w:t xml:space="preserve">E-Mail: </w:t>
      </w:r>
      <w:hyperlink r:id="rId13" w:history="1">
        <w:r w:rsidR="00D93000" w:rsidRPr="00CC277B">
          <w:rPr>
            <w:rStyle w:val="Hyperlink"/>
            <w:u w:val="none"/>
          </w:rPr>
          <w:t>datenschutz@dkfz.de</w:t>
        </w:r>
      </w:hyperlink>
    </w:p>
    <w:p w14:paraId="6206F977" w14:textId="14B7497F" w:rsidR="005E1F05" w:rsidRPr="00CC277B" w:rsidRDefault="005E1F05" w:rsidP="0094519A">
      <w:pPr>
        <w:pStyle w:val="Heading2"/>
      </w:pPr>
      <w:r w:rsidRPr="00CC277B">
        <w:t>Allgemeines zur Datenverarbeitung</w:t>
      </w:r>
    </w:p>
    <w:p w14:paraId="409D2438" w14:textId="3A78A754" w:rsidR="005E1F05" w:rsidRPr="00CC277B" w:rsidRDefault="005E1F05" w:rsidP="0094519A">
      <w:pPr>
        <w:pStyle w:val="Heading3"/>
        <w:spacing w:before="100" w:after="0" w:afterAutospacing="0"/>
      </w:pPr>
      <w:r w:rsidRPr="00CC277B">
        <w:t>Umfang der Verarbeitung personenbezogener Daten</w:t>
      </w:r>
    </w:p>
    <w:p w14:paraId="01D03C08" w14:textId="22B609E4" w:rsidR="007E760C" w:rsidRPr="00CC277B" w:rsidRDefault="005E1F05" w:rsidP="0094519A">
      <w:pPr>
        <w:spacing w:before="0" w:beforeAutospacing="0" w:after="120" w:afterAutospacing="0"/>
      </w:pPr>
      <w:r w:rsidRPr="00CC277B">
        <w:t xml:space="preserve">Es </w:t>
      </w:r>
      <w:r w:rsidR="00C06824" w:rsidRPr="00CC277B">
        <w:t xml:space="preserve">sind </w:t>
      </w:r>
      <w:r w:rsidRPr="00CC277B">
        <w:t xml:space="preserve">keine Angaben zum Nutzer notwendig. Beim Öffnen der iTReX Shiny App wird eine </w:t>
      </w:r>
      <w:r w:rsidR="00D96291" w:rsidRPr="00CC277B">
        <w:t>Sitzungskennung</w:t>
      </w:r>
      <w:r w:rsidRPr="00CC277B">
        <w:t xml:space="preserve"> </w:t>
      </w:r>
      <w:r w:rsidR="00FD3D72" w:rsidRPr="00CC277B">
        <w:t xml:space="preserve">(Session ID) </w:t>
      </w:r>
      <w:r w:rsidRPr="00CC277B">
        <w:t>generiert</w:t>
      </w:r>
      <w:r w:rsidR="00D96291" w:rsidRPr="00CC277B">
        <w:t>,</w:t>
      </w:r>
      <w:r w:rsidRPr="00CC277B">
        <w:t xml:space="preserve"> unter welcher d</w:t>
      </w:r>
      <w:r w:rsidR="003F392E" w:rsidRPr="00CC277B">
        <w:t>as Hochladen</w:t>
      </w:r>
      <w:r w:rsidRPr="00CC277B">
        <w:t xml:space="preserve"> der wissenschaftlichen Daten, das Prozessieren sowie </w:t>
      </w:r>
      <w:r w:rsidR="003F392E" w:rsidRPr="00CC277B">
        <w:t xml:space="preserve">das Herunterladen </w:t>
      </w:r>
      <w:r w:rsidRPr="00CC277B">
        <w:t xml:space="preserve">der generierten Ergebnisse erfolgt. </w:t>
      </w:r>
      <w:r w:rsidR="007E760C" w:rsidRPr="00CC277B">
        <w:t xml:space="preserve">Es findet keine Datenbündelung statt. </w:t>
      </w:r>
      <w:r w:rsidR="003F392E" w:rsidRPr="00CC277B">
        <w:t>Die hochgeladenen Daten werden nur temporär für die Dauer des Prozessierens gespeichert und nach Beenden der Sitzung gelöscht (siehe unten</w:t>
      </w:r>
      <w:r w:rsidR="00CD5AFB" w:rsidRPr="00CC277B">
        <w:t xml:space="preserve"> Datenlöschung</w:t>
      </w:r>
      <w:r w:rsidR="003F392E" w:rsidRPr="00CC277B">
        <w:t xml:space="preserve">). Es erfolgt keine langfristige Speicherung. </w:t>
      </w:r>
      <w:r w:rsidR="007E760C" w:rsidRPr="00CC277B">
        <w:t>Es werden keine Kundendaten oder personenbezogene Daten eingegeben oder gespeichert.</w:t>
      </w:r>
    </w:p>
    <w:p w14:paraId="6FC73815" w14:textId="17F24310" w:rsidR="002C4038" w:rsidRPr="00CC277B" w:rsidRDefault="009222B9" w:rsidP="0094519A">
      <w:pPr>
        <w:pStyle w:val="Heading4"/>
      </w:pPr>
      <w:r w:rsidRPr="00CC277B">
        <w:t>Wissenschaftliche Daten</w:t>
      </w:r>
    </w:p>
    <w:p w14:paraId="5AEB8F7C" w14:textId="7890E591" w:rsidR="005B41E3" w:rsidRPr="00CC277B" w:rsidRDefault="005B41E3" w:rsidP="0094519A">
      <w:pPr>
        <w:spacing w:before="0" w:beforeAutospacing="0" w:after="120" w:afterAutospacing="0"/>
      </w:pPr>
      <w:r w:rsidRPr="00CC277B">
        <w:t xml:space="preserve">Für die Verarbeitung von Daten stammend aus Ausgangsmaterial </w:t>
      </w:r>
      <w:r w:rsidR="00D5003E" w:rsidRPr="00CC277B">
        <w:t>„</w:t>
      </w:r>
      <w:r w:rsidRPr="00CC277B">
        <w:rPr>
          <w:b/>
        </w:rPr>
        <w:t>primäres Tumorma</w:t>
      </w:r>
      <w:r w:rsidR="00D74D0C" w:rsidRPr="00CC277B">
        <w:rPr>
          <w:b/>
        </w:rPr>
        <w:t>terial von Patienten der INFORM-</w:t>
      </w:r>
      <w:r w:rsidRPr="00CC277B">
        <w:rPr>
          <w:b/>
        </w:rPr>
        <w:t>Registerstudie</w:t>
      </w:r>
      <w:r w:rsidR="00D5003E" w:rsidRPr="00CC277B">
        <w:t>“</w:t>
      </w:r>
      <w:r w:rsidR="00435DC1">
        <w:t xml:space="preserve"> gilt</w:t>
      </w:r>
    </w:p>
    <w:p w14:paraId="19EC72AC" w14:textId="5C437629" w:rsidR="005B41E3" w:rsidRPr="00CC277B" w:rsidRDefault="005B41E3" w:rsidP="0094519A">
      <w:pPr>
        <w:spacing w:before="0" w:beforeAutospacing="0" w:after="120" w:afterAutospacing="0"/>
      </w:pPr>
      <w:r w:rsidRPr="00CC277B">
        <w:t>Für die Nutzung von primären Tumormaterial von Patienten</w:t>
      </w:r>
      <w:r w:rsidR="00D96291" w:rsidRPr="00CC277B">
        <w:t>,</w:t>
      </w:r>
      <w:r w:rsidRPr="00CC277B">
        <w:t xml:space="preserve"> die in die INFORM</w:t>
      </w:r>
      <w:r w:rsidR="00D96291" w:rsidRPr="00CC277B">
        <w:t>-</w:t>
      </w:r>
      <w:r w:rsidRPr="00CC277B">
        <w:t>Registerstudie Heidelberg eingeschlossen sind</w:t>
      </w:r>
      <w:r w:rsidR="00D96291" w:rsidRPr="00CC277B">
        <w:t>,</w:t>
      </w:r>
      <w:r w:rsidRPr="00CC277B">
        <w:t xml:space="preserve"> lieg</w:t>
      </w:r>
      <w:r w:rsidR="00D96291" w:rsidRPr="00CC277B">
        <w:t>en</w:t>
      </w:r>
      <w:r w:rsidRPr="00CC277B">
        <w:t xml:space="preserve"> für die Durchführung eines Medikamenten</w:t>
      </w:r>
      <w:r w:rsidR="00D96291" w:rsidRPr="00CC277B">
        <w:t>-</w:t>
      </w:r>
      <w:r w:rsidRPr="00CC277B">
        <w:t>/Therapie</w:t>
      </w:r>
      <w:r w:rsidR="00D96291" w:rsidRPr="00CC277B">
        <w:t>-</w:t>
      </w:r>
      <w:r w:rsidRPr="00CC277B">
        <w:t>Response</w:t>
      </w:r>
      <w:r w:rsidR="00D96291" w:rsidRPr="00CC277B">
        <w:t>-</w:t>
      </w:r>
      <w:r w:rsidRPr="00CC277B">
        <w:t xml:space="preserve">Profilings sowie für die Verarbeitung/Analyse und Nutzung der dadurch generierten Daten </w:t>
      </w:r>
      <w:r w:rsidR="00D96291" w:rsidRPr="00CC277B">
        <w:t>informierte Einwilligungen</w:t>
      </w:r>
      <w:r w:rsidR="000C5DBD" w:rsidRPr="00CC277B">
        <w:t xml:space="preserve"> des Patienten/Patientin oder dessen/deren Befugten (z.B. Eltern)</w:t>
      </w:r>
      <w:r w:rsidR="00D96291" w:rsidRPr="00CC277B" w:rsidDel="00D96291">
        <w:t xml:space="preserve"> </w:t>
      </w:r>
      <w:r w:rsidRPr="00CC277B">
        <w:t xml:space="preserve">sowie </w:t>
      </w:r>
      <w:r w:rsidR="000C5DBD" w:rsidRPr="00CC277B">
        <w:t xml:space="preserve">ein positives Votum </w:t>
      </w:r>
      <w:r w:rsidRPr="00CC277B">
        <w:t>der Ethik</w:t>
      </w:r>
      <w:r w:rsidR="00D96291" w:rsidRPr="00CC277B">
        <w:t>k</w:t>
      </w:r>
      <w:r w:rsidRPr="00CC277B">
        <w:t>ommission der Medizinischen Fakultät Heidelberg vor</w:t>
      </w:r>
      <w:r w:rsidR="000C5DBD" w:rsidRPr="00CC277B">
        <w:t>.</w:t>
      </w:r>
    </w:p>
    <w:p w14:paraId="2F04AF1D" w14:textId="348EB0D9" w:rsidR="002C4038" w:rsidRPr="00CC277B" w:rsidRDefault="005B41E3" w:rsidP="0094519A">
      <w:pPr>
        <w:spacing w:before="0" w:beforeAutospacing="0" w:after="120" w:afterAutospacing="0"/>
      </w:pPr>
      <w:r w:rsidRPr="00CC277B">
        <w:t xml:space="preserve">Für Daten stammend von humanen Ausgangsmaterial, welches </w:t>
      </w:r>
      <w:r w:rsidRPr="00CC277B">
        <w:rPr>
          <w:b/>
        </w:rPr>
        <w:t>nicht</w:t>
      </w:r>
      <w:r w:rsidRPr="00CC277B">
        <w:t xml:space="preserve"> durch die INFORM Regis</w:t>
      </w:r>
      <w:r w:rsidR="00862DC2" w:rsidRPr="00CC277B">
        <w:t>terstudie abgedeckt ist (DKFZ-</w:t>
      </w:r>
      <w:r w:rsidRPr="00CC277B">
        <w:t xml:space="preserve">intern sowie für externe Nutzer der iTReX Shiny App) </w:t>
      </w:r>
      <w:r w:rsidR="002C4038" w:rsidRPr="00CC277B">
        <w:t>gilt:</w:t>
      </w:r>
    </w:p>
    <w:p w14:paraId="089CBC4F" w14:textId="2318DA30" w:rsidR="002C4038" w:rsidRPr="00CC277B" w:rsidRDefault="002C4038" w:rsidP="0094519A">
      <w:pPr>
        <w:spacing w:before="0" w:beforeAutospacing="0" w:after="120" w:afterAutospacing="0"/>
      </w:pPr>
      <w:r w:rsidRPr="00CC277B">
        <w:t>Daten</w:t>
      </w:r>
      <w:r w:rsidR="00D96291" w:rsidRPr="00CC277B">
        <w:t>,</w:t>
      </w:r>
      <w:r w:rsidRPr="00CC277B">
        <w:t xml:space="preserve"> die durch den Nutzer in die iTReX Shiny App hochgeladen werden, müssen vollständig anonymisiert oder pseudonymisiert sein. Die hochgeladenen Daten sind nur temporär im </w:t>
      </w:r>
      <w:r w:rsidRPr="00CC277B">
        <w:lastRenderedPageBreak/>
        <w:t>Zwischenspeicher zur</w:t>
      </w:r>
      <w:r w:rsidR="00C06824" w:rsidRPr="00CC277B">
        <w:t xml:space="preserve"> </w:t>
      </w:r>
      <w:r w:rsidRPr="00CC277B">
        <w:t>Generierung der Resultate mit der Shiny App. Ein Personenbezug anhand</w:t>
      </w:r>
      <w:r w:rsidR="005A5354" w:rsidRPr="00CC277B">
        <w:t xml:space="preserve"> </w:t>
      </w:r>
      <w:r w:rsidRPr="00CC277B">
        <w:t>der hochgeladenen Dokumente ist nicht</w:t>
      </w:r>
      <w:r w:rsidR="000C5DBD" w:rsidRPr="00CC277B">
        <w:t xml:space="preserve"> erlaubt. Der Nutzer willigt ein, ausschließlich anonymisierte oder vollständig pseudonymisierte Daten in iTrEX hochzuladen</w:t>
      </w:r>
      <w:r w:rsidRPr="00CC277B">
        <w:t xml:space="preserve">. Es kann kein Rückschluss auf den Ursprung der Daten </w:t>
      </w:r>
      <w:r w:rsidR="000C5DBD" w:rsidRPr="00CC277B">
        <w:t xml:space="preserve">gezogen </w:t>
      </w:r>
      <w:r w:rsidRPr="00CC277B">
        <w:t>werden.</w:t>
      </w:r>
    </w:p>
    <w:p w14:paraId="583AECA7" w14:textId="400E91DE" w:rsidR="002C4038" w:rsidRPr="00CC277B" w:rsidRDefault="002C4038" w:rsidP="0094519A">
      <w:pPr>
        <w:spacing w:before="0" w:beforeAutospacing="0" w:after="120" w:afterAutospacing="0"/>
      </w:pPr>
      <w:r w:rsidRPr="00CC277B">
        <w:t xml:space="preserve">Werden vom Nutzer Daten aus </w:t>
      </w:r>
      <w:r w:rsidR="00D96291" w:rsidRPr="00CC277B">
        <w:t xml:space="preserve">humanem </w:t>
      </w:r>
      <w:r w:rsidRPr="00CC277B">
        <w:t>Ausgangsmaterial verwendet, ist der Nutzer für die Einholung einer Patienten</w:t>
      </w:r>
      <w:r w:rsidR="00C06824" w:rsidRPr="00CC277B">
        <w:t xml:space="preserve">- oder </w:t>
      </w:r>
      <w:r w:rsidRPr="00CC277B">
        <w:t>Spender</w:t>
      </w:r>
      <w:r w:rsidR="00D96291" w:rsidRPr="00CC277B">
        <w:t>-</w:t>
      </w:r>
      <w:r w:rsidRPr="00CC277B">
        <w:t>Einwilligung verantwortlich. Diese muss die Verwendung des primären Materials zum Zwecke von Medikamenten</w:t>
      </w:r>
      <w:r w:rsidR="00D96291" w:rsidRPr="00CC277B">
        <w:t>-</w:t>
      </w:r>
      <w:r w:rsidRPr="00CC277B">
        <w:t>/Therapie</w:t>
      </w:r>
      <w:r w:rsidR="00D96291" w:rsidRPr="00CC277B">
        <w:t>-</w:t>
      </w:r>
      <w:r w:rsidRPr="00CC277B">
        <w:t>Testungen und weitere</w:t>
      </w:r>
      <w:r w:rsidR="00D96291" w:rsidRPr="00CC277B">
        <w:t>r</w:t>
      </w:r>
      <w:r w:rsidRPr="00CC277B">
        <w:t xml:space="preserve"> Analyse/Verarbeitung der Daten für wissenschaftli</w:t>
      </w:r>
      <w:r w:rsidR="00435DC1">
        <w:t>che Forschungszwecke erlauben.</w:t>
      </w:r>
    </w:p>
    <w:p w14:paraId="6795A6FF" w14:textId="0E589184" w:rsidR="002C4038" w:rsidRPr="00CC277B" w:rsidRDefault="002C4038" w:rsidP="0094519A">
      <w:pPr>
        <w:spacing w:before="0" w:beforeAutospacing="0" w:after="120" w:afterAutospacing="0"/>
      </w:pPr>
      <w:r w:rsidRPr="00CC277B">
        <w:t>Eine Ausnahme gilt in solchen Fällen, in denen eine vorherige Einholung einer Einwilligung aus tatsächlichen Gründen nicht möglich ist und die Verarbeitung der Daten durch gesetzliche Vorschriften gestattet ist. Hierfür ist allein der Nutzer der Shiny App verantwortlich. Der Nutzer willigt durch Bestätigung des Popup</w:t>
      </w:r>
      <w:r w:rsidR="00E12A8B" w:rsidRPr="00CC277B">
        <w:t>-</w:t>
      </w:r>
      <w:r w:rsidRPr="00CC277B">
        <w:t>Fensters beim Öffnen der Shin</w:t>
      </w:r>
      <w:r w:rsidR="00435DC1">
        <w:t>y App in diese Bedingungen ein.</w:t>
      </w:r>
    </w:p>
    <w:p w14:paraId="3C5851A3" w14:textId="763A9833" w:rsidR="002C4038" w:rsidRPr="00CC277B" w:rsidRDefault="002C4038" w:rsidP="0094519A">
      <w:pPr>
        <w:spacing w:before="0" w:beforeAutospacing="0" w:after="120" w:afterAutospacing="0"/>
      </w:pPr>
      <w:r w:rsidRPr="00CC277B">
        <w:t>Die iTReX Shiny App ist ein Tool ausschließlich für wissenschaftliche Analyse, Visualisierung und Interpretation der prozessierten Daten. Es liegt keine klinische Validierung vor, die Verwendung der durch die iTReX App erzeugten Daten und Ergebnisse dient ausschließlich wissenschaftliche</w:t>
      </w:r>
      <w:r w:rsidR="00C06824" w:rsidRPr="00CC277B">
        <w:t>n</w:t>
      </w:r>
      <w:r w:rsidRPr="00CC277B">
        <w:t xml:space="preserve"> Zwecke</w:t>
      </w:r>
      <w:r w:rsidR="00C06824" w:rsidRPr="00CC277B">
        <w:t>n</w:t>
      </w:r>
      <w:r w:rsidRPr="00CC277B">
        <w:t>. Eine Nutzung zu diagnostischen oder therapeutischen Zwecken und/oder eine Implementierung der Ergebnisse in klinischen Studien unterliegt einzig und allein in der Verantwortung des Nutzers und des behandelten Arztes.</w:t>
      </w:r>
    </w:p>
    <w:p w14:paraId="29ABA69D" w14:textId="7F4CD3EE" w:rsidR="005B41E3" w:rsidRPr="00CC277B" w:rsidRDefault="00366272" w:rsidP="0094519A">
      <w:pPr>
        <w:spacing w:before="0" w:beforeAutospacing="0" w:after="120" w:afterAutospacing="0"/>
      </w:pPr>
      <w:r w:rsidRPr="00CC277B">
        <w:t>D</w:t>
      </w:r>
      <w:r w:rsidR="005B41E3" w:rsidRPr="00CC277B">
        <w:t xml:space="preserve">er Nutzer </w:t>
      </w:r>
      <w:r w:rsidRPr="00CC277B">
        <w:t xml:space="preserve">wird </w:t>
      </w:r>
      <w:r w:rsidR="005B41E3" w:rsidRPr="00CC277B">
        <w:t>beim Öffnen der Shiny App vor dem Hochladen der Files auf entsprechende Nutzungsregeln mittels Popup</w:t>
      </w:r>
      <w:r w:rsidR="00C06824" w:rsidRPr="00CC277B">
        <w:t>-</w:t>
      </w:r>
      <w:r w:rsidR="005B41E3" w:rsidRPr="00CC277B">
        <w:t>Fenster hingewiesen</w:t>
      </w:r>
      <w:r w:rsidRPr="00CC277B">
        <w:t>, sowie auf diese Datenschutzerklärung hingewiesen</w:t>
      </w:r>
      <w:r w:rsidR="002C4C71" w:rsidRPr="00CC277B">
        <w:t>.</w:t>
      </w:r>
    </w:p>
    <w:p w14:paraId="79D9D332" w14:textId="7C938DC8" w:rsidR="005B41E3" w:rsidRPr="00CC277B" w:rsidRDefault="00366272" w:rsidP="0094519A">
      <w:pPr>
        <w:spacing w:before="0" w:beforeAutospacing="0" w:after="120" w:afterAutospacing="0"/>
      </w:pPr>
      <w:r w:rsidRPr="00CC277B">
        <w:t>Das Popup</w:t>
      </w:r>
      <w:r w:rsidR="00C06824" w:rsidRPr="00CC277B">
        <w:t>-</w:t>
      </w:r>
      <w:r w:rsidRPr="00CC277B">
        <w:t xml:space="preserve">Fenster </w:t>
      </w:r>
      <w:r w:rsidR="005B41E3" w:rsidRPr="00CC277B">
        <w:t>beinhalte</w:t>
      </w:r>
      <w:r w:rsidRPr="00CC277B">
        <w:t>t den ausdrücklichen H</w:t>
      </w:r>
      <w:r w:rsidR="005B41E3" w:rsidRPr="00CC277B">
        <w:t>inweis, dass im Falle von Daten die aus humanen Ausgangsmaterial (Patientenmaterial) generiert wurden, diese ausschließlich anonymisiert oder pseudonymisiert hochgeladen und verarbeitet werden dürfen</w:t>
      </w:r>
      <w:r w:rsidR="00120BE8" w:rsidRPr="00CC277B">
        <w:t xml:space="preserve"> </w:t>
      </w:r>
      <w:r w:rsidR="00C06824" w:rsidRPr="00CC277B">
        <w:rPr>
          <w:b/>
        </w:rPr>
        <w:t>und</w:t>
      </w:r>
      <w:r w:rsidR="00C06824" w:rsidRPr="00CC277B">
        <w:t xml:space="preserve"> </w:t>
      </w:r>
      <w:r w:rsidR="005B41E3" w:rsidRPr="00CC277B">
        <w:t>eine Einwilligungserklärung des Patienten vorliegen muss, die die Verwendung des primären Materials zu</w:t>
      </w:r>
      <w:r w:rsidR="00BA65A5" w:rsidRPr="00CC277B">
        <w:t xml:space="preserve"> Foschungszwecken </w:t>
      </w:r>
      <w:r w:rsidR="005B41E3" w:rsidRPr="00CC277B">
        <w:t>und weitere Analyse/Verarbeitung der Daten zu Forschungszwecken erlaubt.</w:t>
      </w:r>
    </w:p>
    <w:p w14:paraId="66C090E0" w14:textId="43B33BF9" w:rsidR="005B41E3" w:rsidRPr="00CC277B" w:rsidRDefault="005B41E3" w:rsidP="0094519A">
      <w:pPr>
        <w:spacing w:before="0" w:beforeAutospacing="0" w:after="120" w:afterAutospacing="0"/>
      </w:pPr>
      <w:r w:rsidRPr="00CC277B">
        <w:t xml:space="preserve">Der Nutzer akzeptiert diese Bedingungen </w:t>
      </w:r>
      <w:r w:rsidR="00366272" w:rsidRPr="00CC277B">
        <w:t xml:space="preserve">sowie die Datenschutzerklärung </w:t>
      </w:r>
      <w:r w:rsidRPr="00CC277B">
        <w:t xml:space="preserve">durch </w:t>
      </w:r>
      <w:r w:rsidR="00BA65A5" w:rsidRPr="00CC277B">
        <w:t>Einwilligung in die AGBs durch Anklicken des entsprechendes Fensters innerhalb des Popup-Fensters.</w:t>
      </w:r>
      <w:r w:rsidRPr="00CC277B">
        <w:t xml:space="preserve"> Erst dann kann ein Hochladen und weitere Verarbeitung der Rohdaten erfolgen.</w:t>
      </w:r>
    </w:p>
    <w:p w14:paraId="72E211C8" w14:textId="77777777" w:rsidR="005E1F05" w:rsidRPr="00CC277B" w:rsidRDefault="005E1F05" w:rsidP="0094519A">
      <w:pPr>
        <w:pStyle w:val="Heading3"/>
        <w:spacing w:before="100" w:after="0" w:afterAutospacing="0"/>
      </w:pPr>
      <w:r w:rsidRPr="00CC277B">
        <w:t>Rechtsgrundlage für die Verarbeitung personenbezogener Daten</w:t>
      </w:r>
    </w:p>
    <w:p w14:paraId="3BD02491" w14:textId="1418F9E2" w:rsidR="004D3241" w:rsidRPr="00CC277B" w:rsidRDefault="005E1F05" w:rsidP="0094519A">
      <w:pPr>
        <w:spacing w:before="0" w:beforeAutospacing="0" w:after="120" w:afterAutospacing="0"/>
      </w:pPr>
      <w:r w:rsidRPr="00CC277B">
        <w:t xml:space="preserve">Soweit </w:t>
      </w:r>
      <w:r w:rsidR="005602E9" w:rsidRPr="00CC277B">
        <w:t>Daten prozessiert werden, die von humanen Ausgangsmaterial stammen ist der Nutzer für die Einholung der Einwilligungserklärung des Patienten/Spenders verantwortlich</w:t>
      </w:r>
      <w:r w:rsidR="00AE0A53" w:rsidRPr="00CC277B">
        <w:t xml:space="preserve"> (siehe oben)</w:t>
      </w:r>
      <w:r w:rsidR="005602E9" w:rsidRPr="00CC277B">
        <w:t xml:space="preserve">. </w:t>
      </w:r>
      <w:r w:rsidR="00AE0A53" w:rsidRPr="00CC277B">
        <w:t xml:space="preserve">Für die </w:t>
      </w:r>
      <w:r w:rsidRPr="00CC277B">
        <w:t>Verarbeitungsvorgänge personenbezogener Daten, dient Art. 6 Abs. 1 lit. a EU-Datenschutzgrund</w:t>
      </w:r>
      <w:r w:rsidR="009222B9" w:rsidRPr="00CC277B">
        <w:softHyphen/>
      </w:r>
      <w:r w:rsidRPr="00CC277B">
        <w:t>verordnung (DSGVO) als Rechtsgrundlage.</w:t>
      </w:r>
    </w:p>
    <w:p w14:paraId="26097594" w14:textId="6FA1B596" w:rsidR="00923B47" w:rsidRPr="00CC277B" w:rsidRDefault="00923B47" w:rsidP="0094519A">
      <w:pPr>
        <w:spacing w:before="0" w:beforeAutospacing="0" w:after="120" w:afterAutospacing="0"/>
      </w:pPr>
      <w:r w:rsidRPr="00CC277B">
        <w:t>Der Nutzer willigt beim Öffnen der App ein, ausschließlich anonymisierte oder pseudonymisierte Daten zu prozessieren.</w:t>
      </w:r>
    </w:p>
    <w:p w14:paraId="094A88C5" w14:textId="77777777" w:rsidR="007D63E4" w:rsidRPr="00CC277B" w:rsidRDefault="007D63E4" w:rsidP="0094519A">
      <w:pPr>
        <w:pStyle w:val="Heading3"/>
        <w:spacing w:before="100" w:after="0" w:afterAutospacing="0"/>
      </w:pPr>
      <w:r w:rsidRPr="00CC277B">
        <w:t>Datenlöschung und Speicherdauer</w:t>
      </w:r>
    </w:p>
    <w:p w14:paraId="22607858" w14:textId="6282DEC2" w:rsidR="001A2C05" w:rsidRPr="00CC277B" w:rsidRDefault="00657C9B" w:rsidP="0094519A">
      <w:pPr>
        <w:spacing w:before="0" w:beforeAutospacing="0" w:after="120" w:afterAutospacing="0"/>
      </w:pPr>
      <w:r w:rsidRPr="00CC277B">
        <w:rPr>
          <w:lang w:eastAsia="de-DE"/>
        </w:rPr>
        <w:t>Es werden keine Daten und keine Ergebnisse langfristig gespeichert oder weitergegeben</w:t>
      </w:r>
      <w:r w:rsidRPr="00CC277B">
        <w:t xml:space="preserve">. </w:t>
      </w:r>
      <w:r w:rsidR="007D63E4" w:rsidRPr="00CC277B">
        <w:t>Die durch den Nutzer in iTReX hochgeladenen Daten werden gelöscht, sobald der Zweck der Speicherung entfällt</w:t>
      </w:r>
      <w:r w:rsidR="00EB6DC0" w:rsidRPr="00CC277B">
        <w:t>, mit Ablauf/</w:t>
      </w:r>
      <w:r w:rsidR="00CD5AFB" w:rsidRPr="00CC277B">
        <w:t xml:space="preserve">Beendigung der Sitzung. Das Löschen der Daten erfolgt unmittelbar nach Sitzungsende. </w:t>
      </w:r>
      <w:r w:rsidR="007D63E4" w:rsidRPr="00CC277B">
        <w:t>Eine Speicherung erfolgt nur temporär für die Zeit der Prozessierung</w:t>
      </w:r>
      <w:r w:rsidR="001A2C05" w:rsidRPr="00CC277B">
        <w:t>. Der Nutzer hat innerhalb der Shiny App Einsicht auf die Ergebnisse sowie die Möglichkeit</w:t>
      </w:r>
      <w:r w:rsidR="002C4C71" w:rsidRPr="00CC277B">
        <w:t>,</w:t>
      </w:r>
      <w:r w:rsidR="001A2C05" w:rsidRPr="00CC277B">
        <w:t xml:space="preserve"> Ergebnisse als HTML</w:t>
      </w:r>
      <w:r w:rsidR="002C4C71" w:rsidRPr="00CC277B">
        <w:t>-</w:t>
      </w:r>
      <w:r w:rsidR="001A2C05" w:rsidRPr="00CC277B">
        <w:t xml:space="preserve"> oder Excel</w:t>
      </w:r>
      <w:r w:rsidR="002C4C71" w:rsidRPr="00CC277B">
        <w:t>-</w:t>
      </w:r>
      <w:r w:rsidR="001A2C05" w:rsidRPr="00CC277B">
        <w:t xml:space="preserve">Datei herunterzuladen. </w:t>
      </w:r>
      <w:r w:rsidRPr="00CC277B">
        <w:rPr>
          <w:lang w:eastAsia="de-DE"/>
        </w:rPr>
        <w:t>Wird die aktuelle Sitzung der Shiny App beendet (Schließen des Browserfensters, Inaktivität, Timeout, …), werden alle hochgeladenen und daraus erzeugte Dateien dieser Sitzung gelöscht. D</w:t>
      </w:r>
      <w:r w:rsidR="00CD5AFB" w:rsidRPr="00CC277B">
        <w:rPr>
          <w:lang w:eastAsia="de-DE"/>
        </w:rPr>
        <w:t xml:space="preserve">as Löschen der Daten </w:t>
      </w:r>
      <w:r w:rsidRPr="00CC277B">
        <w:rPr>
          <w:lang w:eastAsia="de-DE"/>
        </w:rPr>
        <w:t xml:space="preserve">wird </w:t>
      </w:r>
      <w:r w:rsidR="00CD5AFB" w:rsidRPr="00CC277B">
        <w:rPr>
          <w:lang w:eastAsia="de-DE"/>
        </w:rPr>
        <w:t xml:space="preserve">mittels Löschprotokoll </w:t>
      </w:r>
      <w:r w:rsidRPr="00CC277B">
        <w:rPr>
          <w:lang w:eastAsia="de-DE"/>
        </w:rPr>
        <w:t xml:space="preserve">protokolliert. Das Löschprotokoll wird für eine Dauer von 10 Jahren aufbewahrt. </w:t>
      </w:r>
      <w:r w:rsidR="00DB1B3B" w:rsidRPr="00CC277B">
        <w:t xml:space="preserve">Das </w:t>
      </w:r>
      <w:r w:rsidR="00E7550E" w:rsidRPr="00CC277B">
        <w:t>Löschprotokoll</w:t>
      </w:r>
      <w:r w:rsidR="00E36DDC" w:rsidRPr="00CC277B">
        <w:t xml:space="preserve"> enthält Informationen zu </w:t>
      </w:r>
      <w:r w:rsidR="002C4C71" w:rsidRPr="00CC277B">
        <w:t>den Dateinamen</w:t>
      </w:r>
      <w:r w:rsidR="00E36DDC" w:rsidRPr="00CC277B">
        <w:t xml:space="preserve">, </w:t>
      </w:r>
      <w:r w:rsidR="002C4C71" w:rsidRPr="00CC277B">
        <w:t xml:space="preserve">der </w:t>
      </w:r>
      <w:r w:rsidR="00E36DDC" w:rsidRPr="00CC277B">
        <w:t>technische</w:t>
      </w:r>
      <w:r w:rsidR="002C4C71" w:rsidRPr="00CC277B">
        <w:t>n</w:t>
      </w:r>
      <w:r w:rsidR="00E36DDC" w:rsidRPr="00CC277B">
        <w:t xml:space="preserve"> </w:t>
      </w:r>
      <w:r w:rsidR="00E36DDC" w:rsidRPr="00CC277B">
        <w:lastRenderedPageBreak/>
        <w:t xml:space="preserve">Durchführung der Löschung, Beschreibung des Datenträgers, sowie das Datum der Löschung. </w:t>
      </w:r>
      <w:r w:rsidR="00395513" w:rsidRPr="00CC277B">
        <w:t>Der Nutzer hat das Recht eine Kopie des Löschprotokolls anzufordern.</w:t>
      </w:r>
    </w:p>
    <w:p w14:paraId="7F625BCC" w14:textId="77777777" w:rsidR="004F1FD1" w:rsidRPr="00CC277B" w:rsidRDefault="004F1FD1" w:rsidP="0094519A">
      <w:pPr>
        <w:pStyle w:val="Heading2"/>
      </w:pPr>
      <w:r w:rsidRPr="00CC277B">
        <w:t>Bereitstellung der Website und Erstellung von Logfiles</w:t>
      </w:r>
    </w:p>
    <w:p w14:paraId="7B68AC79" w14:textId="77777777" w:rsidR="004F1FD1" w:rsidRPr="00CC277B" w:rsidRDefault="004F1FD1" w:rsidP="0094519A">
      <w:pPr>
        <w:pStyle w:val="Heading3"/>
        <w:spacing w:before="100" w:after="0" w:afterAutospacing="0"/>
      </w:pPr>
      <w:r w:rsidRPr="00CC277B">
        <w:t>Beschreibung und Umfang der Datenverarbeitung</w:t>
      </w:r>
    </w:p>
    <w:p w14:paraId="16117DD1" w14:textId="320D413F" w:rsidR="00EA5793" w:rsidRPr="00CC277B" w:rsidRDefault="004F1FD1" w:rsidP="0094519A">
      <w:pPr>
        <w:spacing w:before="0" w:beforeAutospacing="0" w:after="120" w:afterAutospacing="0"/>
      </w:pPr>
      <w:r w:rsidRPr="00CC277B">
        <w:t xml:space="preserve">Bei jedem Aufruf </w:t>
      </w:r>
      <w:r w:rsidR="009A5555">
        <w:t>der iTReX-</w:t>
      </w:r>
      <w:r w:rsidR="00B02BDB" w:rsidRPr="00CC277B">
        <w:t>Website</w:t>
      </w:r>
      <w:r w:rsidR="009A5555">
        <w:t xml:space="preserve"> </w:t>
      </w:r>
      <w:r w:rsidRPr="00CC277B">
        <w:t>erfasst unser System automatisiert Daten und Informationen vom Computersystem des aufrufenden Rechners. Folgende Daten werden hierbei übermittelt:</w:t>
      </w:r>
    </w:p>
    <w:p w14:paraId="64716741" w14:textId="5B475E9D" w:rsidR="00EA5793" w:rsidRPr="00CC277B" w:rsidRDefault="004F1FD1" w:rsidP="0094519A">
      <w:pPr>
        <w:pStyle w:val="ListParagraph"/>
        <w:numPr>
          <w:ilvl w:val="0"/>
          <w:numId w:val="6"/>
        </w:numPr>
      </w:pPr>
      <w:r w:rsidRPr="00CC277B">
        <w:t>Informationen über den Browsertyp und die verwendete Version</w:t>
      </w:r>
    </w:p>
    <w:p w14:paraId="6D67137D" w14:textId="41A96FE0" w:rsidR="00EA5793" w:rsidRPr="00CC277B" w:rsidRDefault="00B02BDB" w:rsidP="0094519A">
      <w:pPr>
        <w:pStyle w:val="ListParagraph"/>
        <w:numPr>
          <w:ilvl w:val="0"/>
          <w:numId w:val="6"/>
        </w:numPr>
      </w:pPr>
      <w:r w:rsidRPr="00CC277B">
        <w:t>Datum und Uhrzeit des Zugriffs</w:t>
      </w:r>
    </w:p>
    <w:p w14:paraId="79EBD63A" w14:textId="07051F57" w:rsidR="00813DF5" w:rsidRPr="00CC277B" w:rsidRDefault="00B02BDB" w:rsidP="0094519A">
      <w:pPr>
        <w:pStyle w:val="ListParagraph"/>
        <w:numPr>
          <w:ilvl w:val="0"/>
          <w:numId w:val="6"/>
        </w:numPr>
      </w:pPr>
      <w:r w:rsidRPr="00CC277B">
        <w:t>Den Internet-Service-Provider des Nutzers</w:t>
      </w:r>
    </w:p>
    <w:p w14:paraId="51B8F5F0" w14:textId="4D0F8F2B" w:rsidR="00813DF5" w:rsidRPr="00CC277B" w:rsidRDefault="00813DF5" w:rsidP="0094519A">
      <w:pPr>
        <w:spacing w:before="0" w:beforeAutospacing="0" w:after="120" w:afterAutospacing="0"/>
      </w:pPr>
      <w:r w:rsidRPr="00CC277B">
        <w:t>Es werden technisch notwendige Sitzungs-Cookies (siehe unten) erstellt.</w:t>
      </w:r>
    </w:p>
    <w:p w14:paraId="3069DD3F" w14:textId="7808C42F" w:rsidR="00B02BDB" w:rsidRPr="00CC277B" w:rsidRDefault="00813DF5" w:rsidP="0094519A">
      <w:pPr>
        <w:spacing w:before="0" w:beforeAutospacing="0" w:after="120" w:afterAutospacing="0"/>
      </w:pPr>
      <w:r w:rsidRPr="00CC277B">
        <w:t>Die vom Nutzer hochgeladene</w:t>
      </w:r>
      <w:r w:rsidR="00EA0D70" w:rsidRPr="00CC277B">
        <w:t>n</w:t>
      </w:r>
      <w:r w:rsidRPr="00CC277B">
        <w:t xml:space="preserve"> Dateien zur Prozessierung werden wi</w:t>
      </w:r>
      <w:r w:rsidR="008740DC" w:rsidRPr="00CC277B">
        <w:t>e oben beschrieben verarbeitet.</w:t>
      </w:r>
    </w:p>
    <w:p w14:paraId="40B1B943" w14:textId="7DCC628B" w:rsidR="00652B33" w:rsidRPr="00CC277B" w:rsidRDefault="00652B33" w:rsidP="0094519A">
      <w:pPr>
        <w:pStyle w:val="Heading3"/>
        <w:spacing w:before="100" w:after="0" w:afterAutospacing="0"/>
      </w:pPr>
      <w:r w:rsidRPr="00CC277B">
        <w:t>Rechtsgrun</w:t>
      </w:r>
      <w:r w:rsidR="008740DC" w:rsidRPr="00CC277B">
        <w:t>dlage für die Datenverarbeitung</w:t>
      </w:r>
    </w:p>
    <w:p w14:paraId="7D1D0911" w14:textId="316882F4" w:rsidR="00652B33" w:rsidRPr="00CC277B" w:rsidRDefault="00652B33" w:rsidP="0094519A">
      <w:pPr>
        <w:spacing w:before="0" w:beforeAutospacing="0" w:after="120" w:afterAutospacing="0"/>
      </w:pPr>
      <w:r w:rsidRPr="00CC277B">
        <w:t xml:space="preserve">Rechtsgrundlage für die vorübergehende Speicherung der Daten und der Logfiles ist </w:t>
      </w:r>
      <w:r w:rsidR="00FC13E9">
        <w:t>Art. 6 Abs. 1 lit. f) DSGVO</w:t>
      </w:r>
      <w:r w:rsidRPr="00CC277B">
        <w:t>.</w:t>
      </w:r>
    </w:p>
    <w:p w14:paraId="352D18D0" w14:textId="59C2FB87" w:rsidR="0083299E" w:rsidRPr="00CC277B" w:rsidRDefault="0083299E" w:rsidP="0094519A">
      <w:pPr>
        <w:pStyle w:val="Heading3"/>
        <w:spacing w:before="100" w:after="0" w:afterAutospacing="0"/>
      </w:pPr>
      <w:r w:rsidRPr="00CC277B">
        <w:t>Zweck der Datenverarbeitung</w:t>
      </w:r>
    </w:p>
    <w:p w14:paraId="1E1DB1DD" w14:textId="455A8827" w:rsidR="0083299E" w:rsidRPr="00CC277B" w:rsidRDefault="0083299E" w:rsidP="0094519A">
      <w:pPr>
        <w:spacing w:before="0" w:beforeAutospacing="0" w:after="120" w:afterAutospacing="0"/>
      </w:pPr>
      <w:r w:rsidRPr="00CC277B">
        <w:t>Die vorübergehende Speicherung der IP-Adresse durch das System ist notwendig, um eine Auslieferung der Website an den Rechner des Nutzers zu ermöglichen. Hierfür muss die IP-Adresse des Nutzers für die Dauer der Sitzung g</w:t>
      </w:r>
      <w:r w:rsidR="008740DC" w:rsidRPr="00CC277B">
        <w:t>espeichert bleiben.</w:t>
      </w:r>
    </w:p>
    <w:p w14:paraId="743D3E01" w14:textId="77777777" w:rsidR="0083299E" w:rsidRPr="00CC277B" w:rsidRDefault="0083299E" w:rsidP="0094519A">
      <w:pPr>
        <w:spacing w:before="0" w:beforeAutospacing="0" w:after="120" w:afterAutospacing="0"/>
      </w:pPr>
      <w:r w:rsidRPr="00CC277B">
        <w:t>Die Speicherung in Logfiles erfolgt, um die Funktionsfähigkeit der Website sicherzustellen. Zudem dienen uns die Daten zur Sicherstellung der Sicherheit unserer informationstechnischen Systeme. Eine Auswertung der Daten zu Marketingzwecken findet in diesem Zusammenhang nicht statt.</w:t>
      </w:r>
    </w:p>
    <w:p w14:paraId="6C809A95" w14:textId="2E4B6A6B" w:rsidR="0083299E" w:rsidRPr="00CC277B" w:rsidRDefault="0083299E" w:rsidP="0094519A">
      <w:pPr>
        <w:spacing w:before="0" w:beforeAutospacing="0" w:after="120" w:afterAutospacing="0"/>
      </w:pPr>
      <w:r w:rsidRPr="00CC277B">
        <w:t xml:space="preserve">In diesen Zwecken liegt auch unser berechtigtes Interesse an der Datenverarbeitung nach </w:t>
      </w:r>
      <w:r w:rsidR="00FC13E9">
        <w:t>Art. 6 Abs. 1 lit. f) DSGVO</w:t>
      </w:r>
      <w:r w:rsidRPr="00CC277B">
        <w:t>.</w:t>
      </w:r>
    </w:p>
    <w:p w14:paraId="3A73D8C9" w14:textId="6859803E" w:rsidR="004F1FD1" w:rsidRPr="00CC277B" w:rsidRDefault="004F1FD1" w:rsidP="0094519A">
      <w:pPr>
        <w:pStyle w:val="Heading3"/>
        <w:spacing w:before="100" w:after="0" w:afterAutospacing="0"/>
      </w:pPr>
      <w:r w:rsidRPr="00CC277B">
        <w:t>Dauer der Speicherung</w:t>
      </w:r>
    </w:p>
    <w:p w14:paraId="09507AC1" w14:textId="5C239F8A" w:rsidR="004F1FD1" w:rsidRPr="00CC277B" w:rsidRDefault="004F1FD1" w:rsidP="0094519A">
      <w:pPr>
        <w:spacing w:before="0" w:beforeAutospacing="0" w:after="120" w:afterAutospacing="0"/>
      </w:pPr>
      <w:r w:rsidRPr="00CC277B">
        <w:t>Die Daten werden gelöscht, sobald sie für die Erreichung des Zweckes ihrer Erhebung nicht mehr erforderlich sind. Im Falle der Erfassung der Daten zur Bereitstellung der Website ist dies der Fall, wenn die jeweilige Sitzung beendet ist.</w:t>
      </w:r>
    </w:p>
    <w:p w14:paraId="6F81E885" w14:textId="77777777" w:rsidR="004F1FD1" w:rsidRPr="00CC277B" w:rsidRDefault="004F1FD1" w:rsidP="0094519A">
      <w:pPr>
        <w:pStyle w:val="Heading3"/>
        <w:spacing w:before="100" w:after="0" w:afterAutospacing="0"/>
      </w:pPr>
      <w:r w:rsidRPr="00CC277B">
        <w:t>Widerspruchs- und Beseitigungsmöglichkeit</w:t>
      </w:r>
    </w:p>
    <w:p w14:paraId="65C22F2C" w14:textId="7F70C3CF" w:rsidR="004F1FD1" w:rsidRPr="00CC277B" w:rsidRDefault="004F1FD1" w:rsidP="0094519A">
      <w:pPr>
        <w:spacing w:before="0" w:beforeAutospacing="0" w:after="120" w:afterAutospacing="0"/>
      </w:pPr>
      <w:r w:rsidRPr="00CC277B">
        <w:t>Die Erfassung der Daten zur Bereitstellung der Website und die Speicherung der Daten in Logfiles ist für den Betrieb der Internetseite zwingend erforderlich. Es besteht folglich seitens des Nutzers keine Widerspruchsmöglichkeit.</w:t>
      </w:r>
    </w:p>
    <w:p w14:paraId="0808A206" w14:textId="77777777" w:rsidR="00CE099B" w:rsidRPr="00CC277B" w:rsidRDefault="00CE099B" w:rsidP="0094519A">
      <w:pPr>
        <w:pStyle w:val="Heading1"/>
        <w:pageBreakBefore/>
        <w:spacing w:before="100"/>
      </w:pPr>
      <w:r w:rsidRPr="00CC277B">
        <w:lastRenderedPageBreak/>
        <w:t>Verwendung von Cookies</w:t>
      </w:r>
    </w:p>
    <w:p w14:paraId="3F3B3CC1" w14:textId="51031CB2" w:rsidR="00CE099B" w:rsidRPr="00CC277B" w:rsidRDefault="00CE099B" w:rsidP="0094519A">
      <w:pPr>
        <w:pStyle w:val="Heading3"/>
        <w:spacing w:before="100" w:after="0" w:afterAutospacing="0"/>
      </w:pPr>
      <w:r w:rsidRPr="00CC277B">
        <w:t>Beschreibung und Umfang der Datenverarbeitung</w:t>
      </w:r>
    </w:p>
    <w:p w14:paraId="50AC57D9" w14:textId="59C6E370" w:rsidR="00CE099B" w:rsidRPr="00CC277B" w:rsidRDefault="00CE099B" w:rsidP="0094519A">
      <w:pPr>
        <w:spacing w:before="0" w:beforeAutospacing="0" w:after="120" w:afterAutospacing="0"/>
      </w:pPr>
      <w:r w:rsidRPr="00CC277B">
        <w:t xml:space="preserve">Unsere Webseite verwendet </w:t>
      </w:r>
      <w:r w:rsidR="00FE02CD" w:rsidRPr="00CC277B">
        <w:t>einen Cookie-ähnlichen Speicher (</w:t>
      </w:r>
      <w:r w:rsidR="00FE02CD" w:rsidRPr="00CC277B">
        <w:rPr>
          <w:i/>
        </w:rPr>
        <w:t>HTML5</w:t>
      </w:r>
      <w:r w:rsidR="00FE02CD" w:rsidRPr="00CC277B">
        <w:t xml:space="preserve"> </w:t>
      </w:r>
      <w:r w:rsidR="00FE02CD" w:rsidRPr="00CC277B">
        <w:rPr>
          <w:i/>
        </w:rPr>
        <w:t>Web Storage</w:t>
      </w:r>
      <w:r w:rsidR="005E6142" w:rsidRPr="00CC277B">
        <w:t>; im folgenden auch „Cookie“</w:t>
      </w:r>
      <w:r w:rsidR="00FE02CD" w:rsidRPr="00CC277B">
        <w:t>)</w:t>
      </w:r>
      <w:r w:rsidRPr="00CC277B">
        <w:t xml:space="preserve">. </w:t>
      </w:r>
      <w:r w:rsidR="00FE02CD" w:rsidRPr="00CC277B">
        <w:t>Dabei handelt es sich um Informationen</w:t>
      </w:r>
      <w:r w:rsidRPr="00CC277B">
        <w:t>, die im Internetbrowser bzw. vom Internetbrowser auf dem Computersystem des Nutzers gespeichert werden. Wir setzen Cookies ein, um unsere Website nutzerfreundlicher zu gestalten</w:t>
      </w:r>
      <w:r w:rsidR="00FE02CD" w:rsidRPr="00CC277B">
        <w:t xml:space="preserve">. Wir speichern dafür die erfolgte Zustimmung zu diesen Nutzungsbedingungen im kurzfristigen </w:t>
      </w:r>
      <w:r w:rsidR="00FE02CD" w:rsidRPr="00CC277B">
        <w:rPr>
          <w:i/>
        </w:rPr>
        <w:t>Session Storage</w:t>
      </w:r>
      <w:r w:rsidR="00120EC5" w:rsidRPr="00CC277B">
        <w:rPr>
          <w:i/>
        </w:rPr>
        <w:t xml:space="preserve"> (Si</w:t>
      </w:r>
      <w:r w:rsidR="009222B9" w:rsidRPr="00CC277B">
        <w:rPr>
          <w:i/>
        </w:rPr>
        <w:t>tzungs-</w:t>
      </w:r>
      <w:r w:rsidR="00120EC5" w:rsidRPr="00CC277B">
        <w:rPr>
          <w:i/>
        </w:rPr>
        <w:t>Speicher)</w:t>
      </w:r>
      <w:r w:rsidR="009222B9" w:rsidRPr="00CC277B">
        <w:t>.</w:t>
      </w:r>
    </w:p>
    <w:p w14:paraId="46539DDC" w14:textId="20A2B487" w:rsidR="00C846B4" w:rsidRPr="00CC277B" w:rsidRDefault="00C846B4" w:rsidP="0094519A">
      <w:pPr>
        <w:pStyle w:val="Heading3"/>
        <w:spacing w:before="100" w:after="0" w:afterAutospacing="0"/>
      </w:pPr>
      <w:r w:rsidRPr="00CC277B">
        <w:t>Rechtsgrun</w:t>
      </w:r>
      <w:r w:rsidR="00435DC1">
        <w:t>dlage für die Datenverarbeitung</w:t>
      </w:r>
    </w:p>
    <w:p w14:paraId="10DBD5D2" w14:textId="57417605" w:rsidR="00C846B4" w:rsidRPr="00CC277B" w:rsidRDefault="00C846B4" w:rsidP="0094519A">
      <w:pPr>
        <w:spacing w:before="0" w:beforeAutospacing="0" w:after="120" w:afterAutospacing="0"/>
      </w:pPr>
      <w:r w:rsidRPr="00CC277B">
        <w:t xml:space="preserve">Die Rechtsgrundlage für die Verarbeitung personenbezogener Daten unter Verwendung von Cookies ist </w:t>
      </w:r>
      <w:r w:rsidR="00FC13E9">
        <w:t>Art. 6 Abs. 1 lit. f) DSGVO</w:t>
      </w:r>
      <w:r w:rsidRPr="00CC277B">
        <w:t>.</w:t>
      </w:r>
    </w:p>
    <w:p w14:paraId="5CA6850C" w14:textId="35729E3E" w:rsidR="00C846B4" w:rsidRPr="00CC277B" w:rsidRDefault="00C846B4" w:rsidP="0094519A">
      <w:pPr>
        <w:pStyle w:val="Heading3"/>
        <w:spacing w:before="100" w:after="0" w:afterAutospacing="0"/>
      </w:pPr>
      <w:r w:rsidRPr="00CC277B">
        <w:t>Zweck der Datenverarbeitung</w:t>
      </w:r>
    </w:p>
    <w:p w14:paraId="5D8957F5" w14:textId="2A61051D" w:rsidR="00C846B4" w:rsidRPr="00CC277B" w:rsidRDefault="00C846B4" w:rsidP="0094519A">
      <w:pPr>
        <w:spacing w:before="0" w:beforeAutospacing="0" w:after="120" w:afterAutospacing="0"/>
      </w:pPr>
      <w:r w:rsidRPr="00CC277B">
        <w:t xml:space="preserve">Der Zweck der Verwendung technisch notwendiger Cookies ist, die Nutzung von Websites </w:t>
      </w:r>
      <w:r w:rsidR="009222B9" w:rsidRPr="00CC277B">
        <w:t>für die Nutzer zu vereinfachen.</w:t>
      </w:r>
    </w:p>
    <w:p w14:paraId="1780E4EC" w14:textId="6A3A50A4" w:rsidR="00803D56" w:rsidRPr="00CC277B" w:rsidRDefault="00803D56" w:rsidP="0094519A">
      <w:pPr>
        <w:pStyle w:val="Heading3"/>
        <w:spacing w:before="100" w:after="0" w:afterAutospacing="0"/>
      </w:pPr>
      <w:r w:rsidRPr="00CC277B">
        <w:t>Dauer der Speicherung, Widerspruchs- und Beseitigungsmöglichkeit</w:t>
      </w:r>
    </w:p>
    <w:p w14:paraId="46DAF518" w14:textId="77777777" w:rsidR="00803D56" w:rsidRPr="00CC277B" w:rsidRDefault="00803D56" w:rsidP="0094519A">
      <w:pPr>
        <w:spacing w:before="0" w:beforeAutospacing="0" w:after="120" w:afterAutospacing="0"/>
      </w:pPr>
      <w:r w:rsidRPr="00CC277B">
        <w:t>Cookies werden auf dem Rechner des Nutzers gespeichert und von diesem an unserer Seite übermittelt. Daher haben Sie als Nutzer auch die volle Kontrolle über die Verwendung von Cookies. Durch eine Änderung der Einstellungen in Ihrem Internetbrowser können Sie die Übertragung von Cookies deaktivieren oder einschränken. Bereits gespeicherte Cookies können jederzeit gelöscht werden. Dies kann auch automatisiert erfolgen. Werden Cookies für unsere Website deaktiviert, können möglicherweise nicht mehr alle Funktionen der Website vollumfänglich genutzt werden.</w:t>
      </w:r>
    </w:p>
    <w:p w14:paraId="024FED23" w14:textId="66E2E965" w:rsidR="00CE099B" w:rsidRPr="00CC277B" w:rsidRDefault="00144D2D" w:rsidP="0094519A">
      <w:pPr>
        <w:pStyle w:val="Heading2"/>
      </w:pPr>
      <w:r w:rsidRPr="00CC277B">
        <w:t>Persönliche Eins</w:t>
      </w:r>
      <w:r w:rsidR="00435DC1">
        <w:t>tellungen und angelegtes Profil</w:t>
      </w:r>
    </w:p>
    <w:p w14:paraId="1F96C74B" w14:textId="4628B34B" w:rsidR="00144D2D" w:rsidRPr="00CC277B" w:rsidRDefault="00144D2D" w:rsidP="0094519A">
      <w:pPr>
        <w:spacing w:before="0" w:beforeAutospacing="0" w:after="120" w:afterAutospacing="0"/>
      </w:pPr>
      <w:r w:rsidRPr="00CC277B">
        <w:t xml:space="preserve">Innerhalb unserer Website wird kein persönliches Profil angelegt. Die Nutzung der iTReX Shiny App erfolgt ohne </w:t>
      </w:r>
      <w:r w:rsidR="00192865" w:rsidRPr="00CC277B">
        <w:t xml:space="preserve">Benutzerkonto </w:t>
      </w:r>
      <w:r w:rsidRPr="00CC277B">
        <w:t xml:space="preserve">über eine jeweils angelegte </w:t>
      </w:r>
      <w:r w:rsidR="00192865" w:rsidRPr="00CC277B">
        <w:t>Sitzungskennung</w:t>
      </w:r>
      <w:r w:rsidR="00435DC1">
        <w:t>.</w:t>
      </w:r>
    </w:p>
    <w:p w14:paraId="6CFEE9BD" w14:textId="77777777" w:rsidR="005956BD" w:rsidRPr="00CC277B" w:rsidRDefault="005956BD" w:rsidP="0094519A">
      <w:pPr>
        <w:pStyle w:val="Heading2"/>
      </w:pPr>
      <w:r w:rsidRPr="00CC277B">
        <w:t>E-Mail-Kontakt</w:t>
      </w:r>
    </w:p>
    <w:p w14:paraId="0A59F89E" w14:textId="77777777" w:rsidR="005956BD" w:rsidRPr="00CC277B" w:rsidRDefault="005956BD" w:rsidP="0094519A">
      <w:pPr>
        <w:pStyle w:val="Heading3"/>
        <w:spacing w:before="100" w:after="0" w:afterAutospacing="0"/>
      </w:pPr>
      <w:r w:rsidRPr="00CC277B">
        <w:t>Beschreibung und Umfang der Datenverarbeitung</w:t>
      </w:r>
    </w:p>
    <w:p w14:paraId="38A369BD" w14:textId="5DE3486A" w:rsidR="005956BD" w:rsidRPr="00CC277B" w:rsidRDefault="005956BD" w:rsidP="0094519A">
      <w:pPr>
        <w:spacing w:before="0" w:beforeAutospacing="0" w:after="120" w:afterAutospacing="0"/>
      </w:pPr>
      <w:r w:rsidRPr="00CC277B">
        <w:t xml:space="preserve">Eine Kontaktaufnahme über die bereitgestellte E-Mail-Adresse ist möglich. In diesem Fall werden die mit der E-Mail übermittelten personenbezogenen Daten des Nutzers </w:t>
      </w:r>
      <w:r w:rsidR="00CB32F3" w:rsidRPr="00CC277B">
        <w:t xml:space="preserve">innerhalb der E-Mail-Kontakt Konversation </w:t>
      </w:r>
      <w:r w:rsidRPr="00CC277B">
        <w:t>gespeichert. Es erfolgt in diesem Zusammenhang keine Weitergabe der Daten an Dritte. Die Daten werden ausschließlich für die Verarbeitung der Konversation verwendet.</w:t>
      </w:r>
    </w:p>
    <w:p w14:paraId="701C552B" w14:textId="77777777" w:rsidR="005956BD" w:rsidRPr="00CC277B" w:rsidRDefault="005956BD" w:rsidP="0094519A">
      <w:pPr>
        <w:pStyle w:val="Heading3"/>
        <w:spacing w:before="100" w:after="0" w:afterAutospacing="0"/>
      </w:pPr>
      <w:r w:rsidRPr="00CC277B">
        <w:t>Zweck der Datenverarbeitung</w:t>
      </w:r>
    </w:p>
    <w:p w14:paraId="09FC46D7" w14:textId="3835E28F" w:rsidR="005956BD" w:rsidRPr="00CC277B" w:rsidRDefault="005956BD" w:rsidP="0094519A">
      <w:pPr>
        <w:spacing w:before="0" w:beforeAutospacing="0" w:after="120" w:afterAutospacing="0"/>
      </w:pPr>
      <w:r w:rsidRPr="00CC277B">
        <w:t>Im Falle einer Kontaktaufnahme per E-Mail liegt hieran auch das erforderliche berechtigte Interesse</w:t>
      </w:r>
      <w:r w:rsidR="00435DC1">
        <w:t xml:space="preserve"> an der Verarbeitung der Daten.</w:t>
      </w:r>
    </w:p>
    <w:p w14:paraId="2E364F18" w14:textId="0523798B" w:rsidR="005956BD" w:rsidRPr="00CC277B" w:rsidRDefault="005956BD" w:rsidP="0094519A">
      <w:pPr>
        <w:pStyle w:val="Heading3"/>
        <w:spacing w:before="100" w:after="0" w:afterAutospacing="0"/>
      </w:pPr>
      <w:r w:rsidRPr="00CC277B">
        <w:t>Dauer der Speicherung</w:t>
      </w:r>
    </w:p>
    <w:p w14:paraId="74850CE7" w14:textId="6021C1B4" w:rsidR="005956BD" w:rsidRPr="00CC277B" w:rsidRDefault="005956BD" w:rsidP="0094519A">
      <w:pPr>
        <w:spacing w:before="0" w:beforeAutospacing="0" w:after="120" w:afterAutospacing="0"/>
      </w:pPr>
      <w:r w:rsidRPr="00CC277B">
        <w:t>Die Daten werden gelöscht, sobald sie für die Erreichung des Zweckes ihrer Erhebung nicht mehr erforderlich sind. Für die personenbezogenen Daten die per E-Mail übersandt wurden, ist dies dann der Fall, wenn die jeweilige Konversation mit dem Nutzer beendet ist. Beendet ist die Konversation dann, wenn sich aus den Umständen entnehmen lässt, dass der betroffene Sachverhalt abschließend geklärt ist.</w:t>
      </w:r>
    </w:p>
    <w:p w14:paraId="2F4CFB2C" w14:textId="72AA1655" w:rsidR="005956BD" w:rsidRPr="00CC277B" w:rsidRDefault="005956BD" w:rsidP="0094519A">
      <w:pPr>
        <w:pStyle w:val="Heading3"/>
        <w:spacing w:before="100" w:after="0" w:afterAutospacing="0"/>
      </w:pPr>
      <w:r w:rsidRPr="00CC277B">
        <w:lastRenderedPageBreak/>
        <w:t>Widerspruchs- und Beseitigungsmöglichkeit</w:t>
      </w:r>
    </w:p>
    <w:p w14:paraId="374C8733" w14:textId="126035F1" w:rsidR="005956BD" w:rsidRPr="00CC277B" w:rsidRDefault="005956BD" w:rsidP="0094519A">
      <w:pPr>
        <w:spacing w:before="0" w:beforeAutospacing="0" w:after="120" w:afterAutospacing="0"/>
      </w:pPr>
      <w:r w:rsidRPr="00CC277B">
        <w:t>Nimmt der Nutzer per E-Mail Kontakt mit uns auf, so kann er der Speicherung seiner personenbezogenen Daten jederzeit widersprechen. In einem solchen Fall kann die Konversation nicht fortgeführt werden. Die über Email übermittelten Daten werden in die</w:t>
      </w:r>
      <w:r w:rsidR="00435DC1">
        <w:t>sem Fall unverzüglich gelöscht.</w:t>
      </w:r>
    </w:p>
    <w:p w14:paraId="0DEB7C8F" w14:textId="1EC0F2A7" w:rsidR="005956BD" w:rsidRPr="00CC277B" w:rsidRDefault="00586035" w:rsidP="0094519A">
      <w:pPr>
        <w:spacing w:before="0" w:beforeAutospacing="0" w:after="120" w:afterAutospacing="0"/>
      </w:pPr>
      <w:r w:rsidRPr="00CC277B">
        <w:t xml:space="preserve">Sie können Ihre Einwilligung jederzeit per E-Mail an </w:t>
      </w:r>
      <w:hyperlink r:id="rId14" w:history="1">
        <w:r w:rsidR="00135E36" w:rsidRPr="00CC277B">
          <w:rPr>
            <w:rStyle w:val="Hyperlink"/>
            <w:u w:val="none"/>
          </w:rPr>
          <w:t>datenschutz@dkfz.de</w:t>
        </w:r>
      </w:hyperlink>
      <w:r w:rsidRPr="00CC277B">
        <w:t xml:space="preserve"> widerrufen.</w:t>
      </w:r>
      <w:r w:rsidR="004F2064">
        <w:t xml:space="preserve"> </w:t>
      </w:r>
      <w:r w:rsidRPr="00CC277B">
        <w:t>Alle personenbezogenen Daten, die im Zuge der Kontaktaufnahme gespeichert wurden, werden in diesem Fall gelöscht.</w:t>
      </w:r>
    </w:p>
    <w:p w14:paraId="0F8D864B" w14:textId="5DAC6A11" w:rsidR="007B2116" w:rsidRPr="00CC277B" w:rsidRDefault="007B2116" w:rsidP="0094519A">
      <w:pPr>
        <w:pStyle w:val="Heading2"/>
      </w:pPr>
      <w:r w:rsidRPr="00CC277B">
        <w:t>Weitergabe personenbezogener Daten an Dritte</w:t>
      </w:r>
    </w:p>
    <w:p w14:paraId="17CEA380" w14:textId="150E3E9D" w:rsidR="00C72C99" w:rsidRPr="00CC277B" w:rsidRDefault="00E15103" w:rsidP="0094519A">
      <w:pPr>
        <w:spacing w:before="0" w:beforeAutospacing="0" w:after="120" w:afterAutospacing="0"/>
      </w:pPr>
      <w:r w:rsidRPr="00CC277B">
        <w:t>Es werden keine personenbezogene Daten an Dritte weitergegeben.</w:t>
      </w:r>
    </w:p>
    <w:sectPr w:rsidR="00C72C99" w:rsidRPr="00CC277B" w:rsidSect="00E30602">
      <w:head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FF7F4" w14:textId="77777777" w:rsidR="00CF5AE8" w:rsidRDefault="00CF5AE8" w:rsidP="00135E36">
      <w:r>
        <w:separator/>
      </w:r>
    </w:p>
  </w:endnote>
  <w:endnote w:type="continuationSeparator" w:id="0">
    <w:p w14:paraId="5B291E4C" w14:textId="77777777" w:rsidR="00CF5AE8" w:rsidRDefault="00CF5AE8" w:rsidP="0013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Corbel"/>
    <w:charset w:val="00"/>
    <w:family w:val="auto"/>
    <w:pitch w:val="variable"/>
    <w:sig w:usb0="00000003"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130B4" w14:textId="77777777" w:rsidR="00CF5AE8" w:rsidRDefault="00CF5AE8" w:rsidP="00135E36">
      <w:r>
        <w:separator/>
      </w:r>
    </w:p>
  </w:footnote>
  <w:footnote w:type="continuationSeparator" w:id="0">
    <w:p w14:paraId="17B11C0B" w14:textId="77777777" w:rsidR="00CF5AE8" w:rsidRDefault="00CF5AE8" w:rsidP="0013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3AF00" w14:textId="771249A3" w:rsidR="00C72C99" w:rsidRDefault="00EB1528" w:rsidP="00135E36">
    <w:pPr>
      <w:pStyle w:val="Header"/>
    </w:pPr>
    <w:r>
      <w:t>Datenschutzerklärung</w:t>
    </w:r>
    <w:r w:rsidR="00125E91">
      <w:t xml:space="preserve"> und </w:t>
    </w:r>
    <w:r w:rsidR="00C72C99">
      <w:t>Nutzerbedingungen iT</w:t>
    </w:r>
    <w:r w:rsidR="00EA2AC7">
      <w:t>Re</w:t>
    </w:r>
    <w:r w:rsidR="00C72C99">
      <w:t>X Shiny App</w:t>
    </w:r>
    <w:r w:rsidR="00D93000">
      <w:t>,</w:t>
    </w:r>
    <w:r w:rsidR="00C72C99">
      <w:t xml:space="preserve"> </w:t>
    </w:r>
    <w:r w:rsidR="00D93000">
      <w:t>d</w:t>
    </w:r>
    <w:r w:rsidR="00C72C99">
      <w:t>eutsche Fassung</w:t>
    </w:r>
    <w:r w:rsidR="00D93000">
      <w:t xml:space="preserve"> (</w:t>
    </w:r>
    <w:r w:rsidR="00C72C99">
      <w:t>2021-</w:t>
    </w:r>
    <w:r w:rsidR="00E2014F">
      <w:t>1</w:t>
    </w:r>
    <w:r w:rsidR="00CB4E33">
      <w:t>2</w:t>
    </w:r>
    <w:r w:rsidR="00C72C99">
      <w:t>-</w:t>
    </w:r>
    <w:r w:rsidR="00CB4E33">
      <w:t>02</w:t>
    </w:r>
    <w:r w:rsidR="00D93000">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5417"/>
    <w:multiLevelType w:val="hybridMultilevel"/>
    <w:tmpl w:val="6D5CCD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4A4003"/>
    <w:multiLevelType w:val="hybridMultilevel"/>
    <w:tmpl w:val="E8BCF5AE"/>
    <w:lvl w:ilvl="0" w:tplc="C20AB582">
      <w:start w:val="1"/>
      <w:numFmt w:val="decimal"/>
      <w:lvlText w:val="(%1)"/>
      <w:lvlJc w:val="left"/>
      <w:pPr>
        <w:ind w:left="1065" w:hanging="360"/>
      </w:pPr>
      <w:rPr>
        <w:rFonts w:ascii="Helvetica Neue" w:hAnsi="Helvetica Neue" w:hint="default"/>
        <w:color w:val="333333"/>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500B0E79"/>
    <w:multiLevelType w:val="hybridMultilevel"/>
    <w:tmpl w:val="71240848"/>
    <w:lvl w:ilvl="0" w:tplc="8AFA2AB2">
      <w:start w:val="1"/>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2A7D76"/>
    <w:multiLevelType w:val="multilevel"/>
    <w:tmpl w:val="C85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A2A87"/>
    <w:multiLevelType w:val="hybridMultilevel"/>
    <w:tmpl w:val="7BFAA134"/>
    <w:lvl w:ilvl="0" w:tplc="D5F0F96E">
      <w:start w:val="1"/>
      <w:numFmt w:val="decimal"/>
      <w:lvlText w:val="(%1)"/>
      <w:lvlJc w:val="left"/>
      <w:pPr>
        <w:ind w:left="720" w:hanging="360"/>
      </w:pPr>
      <w:rPr>
        <w:rFonts w:hint="default"/>
        <w:color w:val="3232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240F3C"/>
    <w:multiLevelType w:val="hybridMultilevel"/>
    <w:tmpl w:val="123AA3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DE"/>
    <w:rsid w:val="0000684F"/>
    <w:rsid w:val="0001400A"/>
    <w:rsid w:val="00042FD3"/>
    <w:rsid w:val="000466F9"/>
    <w:rsid w:val="0007523D"/>
    <w:rsid w:val="00096164"/>
    <w:rsid w:val="000B56A0"/>
    <w:rsid w:val="000C5DBD"/>
    <w:rsid w:val="000D56D9"/>
    <w:rsid w:val="00111436"/>
    <w:rsid w:val="00120BE8"/>
    <w:rsid w:val="00120C85"/>
    <w:rsid w:val="00120EC5"/>
    <w:rsid w:val="00125E91"/>
    <w:rsid w:val="00135E36"/>
    <w:rsid w:val="00144D2D"/>
    <w:rsid w:val="00154F83"/>
    <w:rsid w:val="00173FE4"/>
    <w:rsid w:val="00191185"/>
    <w:rsid w:val="001918E5"/>
    <w:rsid w:val="00192865"/>
    <w:rsid w:val="001A2C05"/>
    <w:rsid w:val="001C42C0"/>
    <w:rsid w:val="001F63FB"/>
    <w:rsid w:val="002161F0"/>
    <w:rsid w:val="00246570"/>
    <w:rsid w:val="002537A6"/>
    <w:rsid w:val="00272D42"/>
    <w:rsid w:val="00273602"/>
    <w:rsid w:val="002838BA"/>
    <w:rsid w:val="002910BF"/>
    <w:rsid w:val="002B2173"/>
    <w:rsid w:val="002C1CF6"/>
    <w:rsid w:val="002C357D"/>
    <w:rsid w:val="002C4038"/>
    <w:rsid w:val="002C4C71"/>
    <w:rsid w:val="002D3BB3"/>
    <w:rsid w:val="00307470"/>
    <w:rsid w:val="00343839"/>
    <w:rsid w:val="00366272"/>
    <w:rsid w:val="00376811"/>
    <w:rsid w:val="00395513"/>
    <w:rsid w:val="003D19FC"/>
    <w:rsid w:val="003E44BB"/>
    <w:rsid w:val="003F392E"/>
    <w:rsid w:val="00416A35"/>
    <w:rsid w:val="00435DC1"/>
    <w:rsid w:val="00443CE5"/>
    <w:rsid w:val="00447485"/>
    <w:rsid w:val="00471201"/>
    <w:rsid w:val="004717B8"/>
    <w:rsid w:val="00477271"/>
    <w:rsid w:val="004972AD"/>
    <w:rsid w:val="004A26B1"/>
    <w:rsid w:val="004A5963"/>
    <w:rsid w:val="004C3751"/>
    <w:rsid w:val="004C5818"/>
    <w:rsid w:val="004D3241"/>
    <w:rsid w:val="004F1FD1"/>
    <w:rsid w:val="004F2064"/>
    <w:rsid w:val="005235B4"/>
    <w:rsid w:val="00540F5E"/>
    <w:rsid w:val="00553EA2"/>
    <w:rsid w:val="005602E9"/>
    <w:rsid w:val="005672CB"/>
    <w:rsid w:val="00584458"/>
    <w:rsid w:val="00585BCE"/>
    <w:rsid w:val="00586035"/>
    <w:rsid w:val="00590494"/>
    <w:rsid w:val="005956BD"/>
    <w:rsid w:val="005A5354"/>
    <w:rsid w:val="005B19F5"/>
    <w:rsid w:val="005B41E3"/>
    <w:rsid w:val="005B4312"/>
    <w:rsid w:val="005C6D12"/>
    <w:rsid w:val="005E1F05"/>
    <w:rsid w:val="005E6142"/>
    <w:rsid w:val="00616C0D"/>
    <w:rsid w:val="00626894"/>
    <w:rsid w:val="00630798"/>
    <w:rsid w:val="00652B33"/>
    <w:rsid w:val="00657C9B"/>
    <w:rsid w:val="00670B93"/>
    <w:rsid w:val="006E042B"/>
    <w:rsid w:val="006E369D"/>
    <w:rsid w:val="00706297"/>
    <w:rsid w:val="007215DE"/>
    <w:rsid w:val="007621BF"/>
    <w:rsid w:val="00771575"/>
    <w:rsid w:val="007833F9"/>
    <w:rsid w:val="00795539"/>
    <w:rsid w:val="00795F8A"/>
    <w:rsid w:val="007B2116"/>
    <w:rsid w:val="007C295E"/>
    <w:rsid w:val="007D63E4"/>
    <w:rsid w:val="007D691F"/>
    <w:rsid w:val="007E6E3F"/>
    <w:rsid w:val="007E760C"/>
    <w:rsid w:val="007F27BA"/>
    <w:rsid w:val="00803B10"/>
    <w:rsid w:val="00803D56"/>
    <w:rsid w:val="00813DF5"/>
    <w:rsid w:val="00815B15"/>
    <w:rsid w:val="00822610"/>
    <w:rsid w:val="0083299E"/>
    <w:rsid w:val="00840D46"/>
    <w:rsid w:val="008479C9"/>
    <w:rsid w:val="0085579D"/>
    <w:rsid w:val="008558D0"/>
    <w:rsid w:val="00855FB1"/>
    <w:rsid w:val="008571AF"/>
    <w:rsid w:val="00860D4A"/>
    <w:rsid w:val="00861279"/>
    <w:rsid w:val="00862DC2"/>
    <w:rsid w:val="00862F7C"/>
    <w:rsid w:val="00867A61"/>
    <w:rsid w:val="008740DC"/>
    <w:rsid w:val="008B6EDB"/>
    <w:rsid w:val="008D2E66"/>
    <w:rsid w:val="008F60EC"/>
    <w:rsid w:val="009222B9"/>
    <w:rsid w:val="00923B47"/>
    <w:rsid w:val="0092580E"/>
    <w:rsid w:val="00936F62"/>
    <w:rsid w:val="0094519A"/>
    <w:rsid w:val="00946E61"/>
    <w:rsid w:val="00970492"/>
    <w:rsid w:val="009818C0"/>
    <w:rsid w:val="009A2BE6"/>
    <w:rsid w:val="009A5555"/>
    <w:rsid w:val="009B4F74"/>
    <w:rsid w:val="009C337F"/>
    <w:rsid w:val="009E6B42"/>
    <w:rsid w:val="00A00DD7"/>
    <w:rsid w:val="00A22626"/>
    <w:rsid w:val="00A23F2D"/>
    <w:rsid w:val="00A31AFE"/>
    <w:rsid w:val="00A46C8F"/>
    <w:rsid w:val="00A662C7"/>
    <w:rsid w:val="00A831BC"/>
    <w:rsid w:val="00A95112"/>
    <w:rsid w:val="00A9607B"/>
    <w:rsid w:val="00AA5C1B"/>
    <w:rsid w:val="00AB5376"/>
    <w:rsid w:val="00AE0A53"/>
    <w:rsid w:val="00AF65D5"/>
    <w:rsid w:val="00B02BDB"/>
    <w:rsid w:val="00B21C08"/>
    <w:rsid w:val="00B3214C"/>
    <w:rsid w:val="00B36E07"/>
    <w:rsid w:val="00B43182"/>
    <w:rsid w:val="00B438D9"/>
    <w:rsid w:val="00B54BF4"/>
    <w:rsid w:val="00B91BE6"/>
    <w:rsid w:val="00BA1126"/>
    <w:rsid w:val="00BA65A5"/>
    <w:rsid w:val="00BB054B"/>
    <w:rsid w:val="00BC3A31"/>
    <w:rsid w:val="00C048CE"/>
    <w:rsid w:val="00C0649E"/>
    <w:rsid w:val="00C06824"/>
    <w:rsid w:val="00C16E52"/>
    <w:rsid w:val="00C21A7F"/>
    <w:rsid w:val="00C27AB1"/>
    <w:rsid w:val="00C53575"/>
    <w:rsid w:val="00C567B8"/>
    <w:rsid w:val="00C634C6"/>
    <w:rsid w:val="00C65F23"/>
    <w:rsid w:val="00C70CC6"/>
    <w:rsid w:val="00C72C99"/>
    <w:rsid w:val="00C846B4"/>
    <w:rsid w:val="00C95402"/>
    <w:rsid w:val="00CA4030"/>
    <w:rsid w:val="00CB32F3"/>
    <w:rsid w:val="00CB4E33"/>
    <w:rsid w:val="00CC102E"/>
    <w:rsid w:val="00CC277B"/>
    <w:rsid w:val="00CD5AFB"/>
    <w:rsid w:val="00CE099B"/>
    <w:rsid w:val="00CF5AE8"/>
    <w:rsid w:val="00D1245D"/>
    <w:rsid w:val="00D155C9"/>
    <w:rsid w:val="00D21C78"/>
    <w:rsid w:val="00D337E3"/>
    <w:rsid w:val="00D42E99"/>
    <w:rsid w:val="00D5003E"/>
    <w:rsid w:val="00D52797"/>
    <w:rsid w:val="00D74D0C"/>
    <w:rsid w:val="00D93000"/>
    <w:rsid w:val="00D96291"/>
    <w:rsid w:val="00DB1B3B"/>
    <w:rsid w:val="00DB3AD0"/>
    <w:rsid w:val="00DE12F1"/>
    <w:rsid w:val="00DE2157"/>
    <w:rsid w:val="00E03132"/>
    <w:rsid w:val="00E12A8B"/>
    <w:rsid w:val="00E15103"/>
    <w:rsid w:val="00E2014F"/>
    <w:rsid w:val="00E30602"/>
    <w:rsid w:val="00E36DDC"/>
    <w:rsid w:val="00E4659B"/>
    <w:rsid w:val="00E46B86"/>
    <w:rsid w:val="00E565CA"/>
    <w:rsid w:val="00E626C3"/>
    <w:rsid w:val="00E657DE"/>
    <w:rsid w:val="00E66EBF"/>
    <w:rsid w:val="00E72656"/>
    <w:rsid w:val="00E727C8"/>
    <w:rsid w:val="00E74087"/>
    <w:rsid w:val="00E7550E"/>
    <w:rsid w:val="00E75CA5"/>
    <w:rsid w:val="00E85987"/>
    <w:rsid w:val="00E93537"/>
    <w:rsid w:val="00EA0D70"/>
    <w:rsid w:val="00EA2812"/>
    <w:rsid w:val="00EA2AC7"/>
    <w:rsid w:val="00EA5793"/>
    <w:rsid w:val="00EB1528"/>
    <w:rsid w:val="00EB6DC0"/>
    <w:rsid w:val="00EB7880"/>
    <w:rsid w:val="00EC1C9D"/>
    <w:rsid w:val="00ED7D02"/>
    <w:rsid w:val="00EE3938"/>
    <w:rsid w:val="00EF2443"/>
    <w:rsid w:val="00EF44F3"/>
    <w:rsid w:val="00F01937"/>
    <w:rsid w:val="00F41A92"/>
    <w:rsid w:val="00F52F82"/>
    <w:rsid w:val="00F609DE"/>
    <w:rsid w:val="00F968AC"/>
    <w:rsid w:val="00FB2202"/>
    <w:rsid w:val="00FB3F27"/>
    <w:rsid w:val="00FC13E9"/>
    <w:rsid w:val="00FC37F1"/>
    <w:rsid w:val="00FD3D72"/>
    <w:rsid w:val="00FE02CD"/>
    <w:rsid w:val="00FE4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9F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E36"/>
    <w:pPr>
      <w:spacing w:before="100" w:beforeAutospacing="1" w:after="100" w:afterAutospacing="1" w:line="264" w:lineRule="auto"/>
      <w:jc w:val="both"/>
    </w:pPr>
    <w:rPr>
      <w:rFonts w:ascii="Helvetica Neue" w:hAnsi="Helvetica Neue"/>
      <w:color w:val="333333"/>
      <w:sz w:val="21"/>
      <w:szCs w:val="21"/>
    </w:rPr>
  </w:style>
  <w:style w:type="paragraph" w:styleId="Heading1">
    <w:name w:val="heading 1"/>
    <w:basedOn w:val="Normal"/>
    <w:next w:val="Normal"/>
    <w:link w:val="Heading1Char"/>
    <w:uiPriority w:val="9"/>
    <w:qFormat/>
    <w:rsid w:val="00E85987"/>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link w:val="Heading2Char"/>
    <w:uiPriority w:val="9"/>
    <w:qFormat/>
    <w:rsid w:val="00553EA2"/>
    <w:pPr>
      <w:keepNext/>
      <w:outlineLvl w:val="1"/>
    </w:pPr>
    <w:rPr>
      <w:rFonts w:eastAsia="Times New Roman" w:cs="Times New Roman"/>
      <w:b/>
      <w:bCs/>
      <w:sz w:val="32"/>
      <w:szCs w:val="36"/>
      <w:lang w:eastAsia="de-DE"/>
    </w:rPr>
  </w:style>
  <w:style w:type="paragraph" w:styleId="Heading3">
    <w:name w:val="heading 3"/>
    <w:basedOn w:val="Normal"/>
    <w:next w:val="Normal"/>
    <w:link w:val="Heading3Char"/>
    <w:uiPriority w:val="9"/>
    <w:unhideWhenUsed/>
    <w:qFormat/>
    <w:rsid w:val="001C42C0"/>
    <w:pPr>
      <w:keepNext/>
      <w:keepLines/>
      <w:spacing w:before="40"/>
      <w:outlineLvl w:val="2"/>
    </w:pPr>
    <w:rPr>
      <w:rFonts w:eastAsiaTheme="majorEastAsia" w:cstheme="majorBidi"/>
      <w:i/>
      <w:color w:val="2F5496" w:themeColor="accent1" w:themeShade="BF"/>
      <w:sz w:val="26"/>
    </w:rPr>
  </w:style>
  <w:style w:type="paragraph" w:styleId="Heading4">
    <w:name w:val="heading 4"/>
    <w:basedOn w:val="Normal"/>
    <w:next w:val="Normal"/>
    <w:link w:val="Heading4Char"/>
    <w:uiPriority w:val="9"/>
    <w:unhideWhenUsed/>
    <w:qFormat/>
    <w:rsid w:val="00D74D0C"/>
    <w:pPr>
      <w:keepNext/>
      <w:keepLines/>
      <w:spacing w:after="0" w:afterAutospacing="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EA2"/>
    <w:rPr>
      <w:rFonts w:ascii="Helvetica Neue" w:eastAsia="Times New Roman" w:hAnsi="Helvetica Neue" w:cs="Times New Roman"/>
      <w:b/>
      <w:bCs/>
      <w:color w:val="333333"/>
      <w:sz w:val="32"/>
      <w:szCs w:val="36"/>
      <w:lang w:eastAsia="de-DE"/>
    </w:rPr>
  </w:style>
  <w:style w:type="paragraph" w:styleId="ListParagraph">
    <w:name w:val="List Paragraph"/>
    <w:basedOn w:val="Normal"/>
    <w:uiPriority w:val="34"/>
    <w:qFormat/>
    <w:rsid w:val="001918E5"/>
    <w:pPr>
      <w:ind w:left="720"/>
      <w:contextualSpacing/>
    </w:pPr>
  </w:style>
  <w:style w:type="paragraph" w:styleId="Header">
    <w:name w:val="header"/>
    <w:basedOn w:val="Normal"/>
    <w:link w:val="HeaderChar"/>
    <w:uiPriority w:val="99"/>
    <w:unhideWhenUsed/>
    <w:rsid w:val="00C72C99"/>
    <w:pPr>
      <w:tabs>
        <w:tab w:val="center" w:pos="4536"/>
        <w:tab w:val="right" w:pos="9072"/>
      </w:tabs>
    </w:pPr>
  </w:style>
  <w:style w:type="character" w:customStyle="1" w:styleId="HeaderChar">
    <w:name w:val="Header Char"/>
    <w:basedOn w:val="DefaultParagraphFont"/>
    <w:link w:val="Header"/>
    <w:uiPriority w:val="99"/>
    <w:rsid w:val="00C72C99"/>
  </w:style>
  <w:style w:type="paragraph" w:styleId="Footer">
    <w:name w:val="footer"/>
    <w:basedOn w:val="Normal"/>
    <w:link w:val="FooterChar"/>
    <w:uiPriority w:val="99"/>
    <w:unhideWhenUsed/>
    <w:rsid w:val="00C72C99"/>
    <w:pPr>
      <w:tabs>
        <w:tab w:val="center" w:pos="4536"/>
        <w:tab w:val="right" w:pos="9072"/>
      </w:tabs>
    </w:pPr>
  </w:style>
  <w:style w:type="character" w:customStyle="1" w:styleId="FooterChar">
    <w:name w:val="Footer Char"/>
    <w:basedOn w:val="DefaultParagraphFont"/>
    <w:link w:val="Footer"/>
    <w:uiPriority w:val="99"/>
    <w:rsid w:val="00C72C99"/>
  </w:style>
  <w:style w:type="character" w:styleId="CommentReference">
    <w:name w:val="annotation reference"/>
    <w:basedOn w:val="DefaultParagraphFont"/>
    <w:uiPriority w:val="99"/>
    <w:semiHidden/>
    <w:unhideWhenUsed/>
    <w:rsid w:val="00C72C99"/>
    <w:rPr>
      <w:sz w:val="16"/>
      <w:szCs w:val="16"/>
    </w:rPr>
  </w:style>
  <w:style w:type="paragraph" w:styleId="CommentText">
    <w:name w:val="annotation text"/>
    <w:basedOn w:val="Normal"/>
    <w:link w:val="CommentTextChar"/>
    <w:uiPriority w:val="99"/>
    <w:semiHidden/>
    <w:unhideWhenUsed/>
    <w:rsid w:val="00C72C99"/>
    <w:rPr>
      <w:sz w:val="20"/>
      <w:szCs w:val="20"/>
    </w:rPr>
  </w:style>
  <w:style w:type="character" w:customStyle="1" w:styleId="CommentTextChar">
    <w:name w:val="Comment Text Char"/>
    <w:basedOn w:val="DefaultParagraphFont"/>
    <w:link w:val="CommentText"/>
    <w:uiPriority w:val="99"/>
    <w:semiHidden/>
    <w:rsid w:val="00C72C99"/>
    <w:rPr>
      <w:sz w:val="20"/>
      <w:szCs w:val="20"/>
    </w:rPr>
  </w:style>
  <w:style w:type="paragraph" w:styleId="CommentSubject">
    <w:name w:val="annotation subject"/>
    <w:basedOn w:val="CommentText"/>
    <w:next w:val="CommentText"/>
    <w:link w:val="CommentSubjectChar"/>
    <w:uiPriority w:val="99"/>
    <w:semiHidden/>
    <w:unhideWhenUsed/>
    <w:rsid w:val="00C72C99"/>
    <w:rPr>
      <w:b/>
      <w:bCs/>
    </w:rPr>
  </w:style>
  <w:style w:type="character" w:customStyle="1" w:styleId="CommentSubjectChar">
    <w:name w:val="Comment Subject Char"/>
    <w:basedOn w:val="CommentTextChar"/>
    <w:link w:val="CommentSubject"/>
    <w:uiPriority w:val="99"/>
    <w:semiHidden/>
    <w:rsid w:val="00C72C99"/>
    <w:rPr>
      <w:b/>
      <w:bCs/>
      <w:sz w:val="20"/>
      <w:szCs w:val="20"/>
    </w:rPr>
  </w:style>
  <w:style w:type="paragraph" w:styleId="BalloonText">
    <w:name w:val="Balloon Text"/>
    <w:basedOn w:val="Normal"/>
    <w:link w:val="BalloonTextChar"/>
    <w:uiPriority w:val="99"/>
    <w:semiHidden/>
    <w:unhideWhenUsed/>
    <w:rsid w:val="00C72C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C99"/>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42C0"/>
    <w:rPr>
      <w:rFonts w:ascii="Helvetica Neue" w:eastAsiaTheme="majorEastAsia" w:hAnsi="Helvetica Neue" w:cstheme="majorBidi"/>
      <w:i/>
      <w:color w:val="2F5496" w:themeColor="accent1" w:themeShade="BF"/>
      <w:sz w:val="26"/>
    </w:rPr>
  </w:style>
  <w:style w:type="character" w:customStyle="1" w:styleId="Heading4Char">
    <w:name w:val="Heading 4 Char"/>
    <w:basedOn w:val="DefaultParagraphFont"/>
    <w:link w:val="Heading4"/>
    <w:uiPriority w:val="9"/>
    <w:rsid w:val="00D74D0C"/>
    <w:rPr>
      <w:rFonts w:asciiTheme="majorHAnsi" w:eastAsiaTheme="majorEastAsia" w:hAnsiTheme="majorHAnsi" w:cstheme="majorBidi"/>
      <w:i/>
      <w:iCs/>
      <w:color w:val="2F5496" w:themeColor="accent1" w:themeShade="BF"/>
      <w:sz w:val="21"/>
      <w:szCs w:val="21"/>
    </w:rPr>
  </w:style>
  <w:style w:type="character" w:customStyle="1" w:styleId="apple-converted-space">
    <w:name w:val="apple-converted-space"/>
    <w:basedOn w:val="DefaultParagraphFont"/>
    <w:rsid w:val="00616C0D"/>
  </w:style>
  <w:style w:type="character" w:styleId="Hyperlink">
    <w:name w:val="Hyperlink"/>
    <w:basedOn w:val="DefaultParagraphFont"/>
    <w:uiPriority w:val="99"/>
    <w:unhideWhenUsed/>
    <w:rsid w:val="00616C0D"/>
    <w:rPr>
      <w:color w:val="0563C1" w:themeColor="hyperlink"/>
      <w:u w:val="single"/>
    </w:rPr>
  </w:style>
  <w:style w:type="character" w:customStyle="1" w:styleId="NichtaufgelsteErwhnung1">
    <w:name w:val="Nicht aufgelöste Erwähnung1"/>
    <w:basedOn w:val="DefaultParagraphFont"/>
    <w:uiPriority w:val="99"/>
    <w:rsid w:val="00616C0D"/>
    <w:rPr>
      <w:color w:val="605E5C"/>
      <w:shd w:val="clear" w:color="auto" w:fill="E1DFDD"/>
    </w:rPr>
  </w:style>
  <w:style w:type="paragraph" w:styleId="NormalWeb">
    <w:name w:val="Normal (Web)"/>
    <w:basedOn w:val="Normal"/>
    <w:uiPriority w:val="99"/>
    <w:unhideWhenUsed/>
    <w:qFormat/>
    <w:rsid w:val="00EB1528"/>
    <w:pPr>
      <w:spacing w:after="160"/>
    </w:pPr>
    <w:rPr>
      <w:rFonts w:ascii="Times New Roman" w:eastAsia="Times New Roman" w:hAnsi="Times New Roman" w:cs="Times New Roman"/>
      <w:lang w:eastAsia="de-DE"/>
    </w:rPr>
  </w:style>
  <w:style w:type="character" w:customStyle="1" w:styleId="Heading1Char">
    <w:name w:val="Heading 1 Char"/>
    <w:basedOn w:val="DefaultParagraphFont"/>
    <w:link w:val="Heading1"/>
    <w:uiPriority w:val="9"/>
    <w:rsid w:val="00E85987"/>
    <w:rPr>
      <w:rFonts w:ascii="Helvetica Neue" w:eastAsiaTheme="majorEastAsia" w:hAnsi="Helvetica Neue" w:cstheme="majorBidi"/>
      <w:b/>
      <w:color w:val="000000" w:themeColor="text1"/>
      <w:sz w:val="36"/>
      <w:szCs w:val="32"/>
    </w:rPr>
  </w:style>
  <w:style w:type="character" w:customStyle="1" w:styleId="Internetverknpfung">
    <w:name w:val="Internetverknüpfung"/>
    <w:basedOn w:val="DefaultParagraphFont"/>
    <w:uiPriority w:val="99"/>
    <w:unhideWhenUsed/>
    <w:rsid w:val="00840D46"/>
    <w:rPr>
      <w:color w:val="0000FF"/>
      <w:u w:val="single"/>
    </w:rPr>
  </w:style>
  <w:style w:type="character" w:styleId="Strong">
    <w:name w:val="Strong"/>
    <w:basedOn w:val="DefaultParagraphFont"/>
    <w:uiPriority w:val="22"/>
    <w:qFormat/>
    <w:rsid w:val="00E36DDC"/>
    <w:rPr>
      <w:b/>
      <w:bCs/>
    </w:rPr>
  </w:style>
  <w:style w:type="paragraph" w:styleId="Revision">
    <w:name w:val="Revision"/>
    <w:hidden/>
    <w:uiPriority w:val="99"/>
    <w:semiHidden/>
    <w:rsid w:val="000C5DBD"/>
  </w:style>
  <w:style w:type="character" w:styleId="FollowedHyperlink">
    <w:name w:val="FollowedHyperlink"/>
    <w:basedOn w:val="DefaultParagraphFont"/>
    <w:uiPriority w:val="99"/>
    <w:semiHidden/>
    <w:unhideWhenUsed/>
    <w:rsid w:val="009E6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76675">
      <w:bodyDiv w:val="1"/>
      <w:marLeft w:val="0"/>
      <w:marRight w:val="0"/>
      <w:marTop w:val="0"/>
      <w:marBottom w:val="0"/>
      <w:divBdr>
        <w:top w:val="none" w:sz="0" w:space="0" w:color="auto"/>
        <w:left w:val="none" w:sz="0" w:space="0" w:color="auto"/>
        <w:bottom w:val="none" w:sz="0" w:space="0" w:color="auto"/>
        <w:right w:val="none" w:sz="0" w:space="0" w:color="auto"/>
      </w:divBdr>
    </w:div>
    <w:div w:id="547768025">
      <w:bodyDiv w:val="1"/>
      <w:marLeft w:val="0"/>
      <w:marRight w:val="0"/>
      <w:marTop w:val="0"/>
      <w:marBottom w:val="0"/>
      <w:divBdr>
        <w:top w:val="none" w:sz="0" w:space="0" w:color="auto"/>
        <w:left w:val="none" w:sz="0" w:space="0" w:color="auto"/>
        <w:bottom w:val="none" w:sz="0" w:space="0" w:color="auto"/>
        <w:right w:val="none" w:sz="0" w:space="0" w:color="auto"/>
      </w:divBdr>
      <w:divsChild>
        <w:div w:id="1863400108">
          <w:marLeft w:val="0"/>
          <w:marRight w:val="0"/>
          <w:marTop w:val="0"/>
          <w:marBottom w:val="0"/>
          <w:divBdr>
            <w:top w:val="none" w:sz="0" w:space="0" w:color="auto"/>
            <w:left w:val="none" w:sz="0" w:space="0" w:color="auto"/>
            <w:bottom w:val="none" w:sz="0" w:space="0" w:color="auto"/>
            <w:right w:val="none" w:sz="0" w:space="0" w:color="auto"/>
          </w:divBdr>
        </w:div>
        <w:div w:id="1929652281">
          <w:marLeft w:val="0"/>
          <w:marRight w:val="0"/>
          <w:marTop w:val="0"/>
          <w:marBottom w:val="0"/>
          <w:divBdr>
            <w:top w:val="none" w:sz="0" w:space="0" w:color="auto"/>
            <w:left w:val="none" w:sz="0" w:space="0" w:color="auto"/>
            <w:bottom w:val="none" w:sz="0" w:space="0" w:color="auto"/>
            <w:right w:val="none" w:sz="0" w:space="0" w:color="auto"/>
          </w:divBdr>
        </w:div>
      </w:divsChild>
    </w:div>
    <w:div w:id="574701961">
      <w:bodyDiv w:val="1"/>
      <w:marLeft w:val="0"/>
      <w:marRight w:val="0"/>
      <w:marTop w:val="0"/>
      <w:marBottom w:val="0"/>
      <w:divBdr>
        <w:top w:val="none" w:sz="0" w:space="0" w:color="auto"/>
        <w:left w:val="none" w:sz="0" w:space="0" w:color="auto"/>
        <w:bottom w:val="none" w:sz="0" w:space="0" w:color="auto"/>
        <w:right w:val="none" w:sz="0" w:space="0" w:color="auto"/>
      </w:divBdr>
      <w:divsChild>
        <w:div w:id="705714882">
          <w:marLeft w:val="0"/>
          <w:marRight w:val="0"/>
          <w:marTop w:val="0"/>
          <w:marBottom w:val="0"/>
          <w:divBdr>
            <w:top w:val="none" w:sz="0" w:space="0" w:color="auto"/>
            <w:left w:val="none" w:sz="0" w:space="0" w:color="auto"/>
            <w:bottom w:val="none" w:sz="0" w:space="0" w:color="auto"/>
            <w:right w:val="none" w:sz="0" w:space="0" w:color="auto"/>
          </w:divBdr>
        </w:div>
        <w:div w:id="50429541">
          <w:marLeft w:val="0"/>
          <w:marRight w:val="0"/>
          <w:marTop w:val="0"/>
          <w:marBottom w:val="0"/>
          <w:divBdr>
            <w:top w:val="none" w:sz="0" w:space="0" w:color="auto"/>
            <w:left w:val="none" w:sz="0" w:space="0" w:color="auto"/>
            <w:bottom w:val="none" w:sz="0" w:space="0" w:color="auto"/>
            <w:right w:val="none" w:sz="0" w:space="0" w:color="auto"/>
          </w:divBdr>
          <w:divsChild>
            <w:div w:id="15842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0296">
      <w:bodyDiv w:val="1"/>
      <w:marLeft w:val="0"/>
      <w:marRight w:val="0"/>
      <w:marTop w:val="0"/>
      <w:marBottom w:val="0"/>
      <w:divBdr>
        <w:top w:val="none" w:sz="0" w:space="0" w:color="auto"/>
        <w:left w:val="none" w:sz="0" w:space="0" w:color="auto"/>
        <w:bottom w:val="none" w:sz="0" w:space="0" w:color="auto"/>
        <w:right w:val="none" w:sz="0" w:space="0" w:color="auto"/>
      </w:divBdr>
    </w:div>
    <w:div w:id="625164236">
      <w:bodyDiv w:val="1"/>
      <w:marLeft w:val="0"/>
      <w:marRight w:val="0"/>
      <w:marTop w:val="0"/>
      <w:marBottom w:val="0"/>
      <w:divBdr>
        <w:top w:val="none" w:sz="0" w:space="0" w:color="auto"/>
        <w:left w:val="none" w:sz="0" w:space="0" w:color="auto"/>
        <w:bottom w:val="none" w:sz="0" w:space="0" w:color="auto"/>
        <w:right w:val="none" w:sz="0" w:space="0" w:color="auto"/>
      </w:divBdr>
      <w:divsChild>
        <w:div w:id="1697273866">
          <w:marLeft w:val="0"/>
          <w:marRight w:val="0"/>
          <w:marTop w:val="0"/>
          <w:marBottom w:val="0"/>
          <w:divBdr>
            <w:top w:val="none" w:sz="0" w:space="0" w:color="auto"/>
            <w:left w:val="none" w:sz="0" w:space="0" w:color="auto"/>
            <w:bottom w:val="none" w:sz="0" w:space="0" w:color="auto"/>
            <w:right w:val="none" w:sz="0" w:space="0" w:color="auto"/>
          </w:divBdr>
        </w:div>
        <w:div w:id="552543227">
          <w:marLeft w:val="0"/>
          <w:marRight w:val="0"/>
          <w:marTop w:val="0"/>
          <w:marBottom w:val="0"/>
          <w:divBdr>
            <w:top w:val="none" w:sz="0" w:space="0" w:color="auto"/>
            <w:left w:val="none" w:sz="0" w:space="0" w:color="auto"/>
            <w:bottom w:val="none" w:sz="0" w:space="0" w:color="auto"/>
            <w:right w:val="none" w:sz="0" w:space="0" w:color="auto"/>
          </w:divBdr>
        </w:div>
        <w:div w:id="1446196993">
          <w:marLeft w:val="0"/>
          <w:marRight w:val="0"/>
          <w:marTop w:val="0"/>
          <w:marBottom w:val="0"/>
          <w:divBdr>
            <w:top w:val="none" w:sz="0" w:space="0" w:color="auto"/>
            <w:left w:val="none" w:sz="0" w:space="0" w:color="auto"/>
            <w:bottom w:val="none" w:sz="0" w:space="0" w:color="auto"/>
            <w:right w:val="none" w:sz="0" w:space="0" w:color="auto"/>
          </w:divBdr>
        </w:div>
        <w:div w:id="970591814">
          <w:marLeft w:val="0"/>
          <w:marRight w:val="0"/>
          <w:marTop w:val="0"/>
          <w:marBottom w:val="0"/>
          <w:divBdr>
            <w:top w:val="none" w:sz="0" w:space="0" w:color="auto"/>
            <w:left w:val="none" w:sz="0" w:space="0" w:color="auto"/>
            <w:bottom w:val="none" w:sz="0" w:space="0" w:color="auto"/>
            <w:right w:val="none" w:sz="0" w:space="0" w:color="auto"/>
          </w:divBdr>
        </w:div>
      </w:divsChild>
    </w:div>
    <w:div w:id="804543955">
      <w:bodyDiv w:val="1"/>
      <w:marLeft w:val="0"/>
      <w:marRight w:val="0"/>
      <w:marTop w:val="0"/>
      <w:marBottom w:val="0"/>
      <w:divBdr>
        <w:top w:val="none" w:sz="0" w:space="0" w:color="auto"/>
        <w:left w:val="none" w:sz="0" w:space="0" w:color="auto"/>
        <w:bottom w:val="none" w:sz="0" w:space="0" w:color="auto"/>
        <w:right w:val="none" w:sz="0" w:space="0" w:color="auto"/>
      </w:divBdr>
    </w:div>
    <w:div w:id="838621675">
      <w:bodyDiv w:val="1"/>
      <w:marLeft w:val="0"/>
      <w:marRight w:val="0"/>
      <w:marTop w:val="0"/>
      <w:marBottom w:val="0"/>
      <w:divBdr>
        <w:top w:val="none" w:sz="0" w:space="0" w:color="auto"/>
        <w:left w:val="none" w:sz="0" w:space="0" w:color="auto"/>
        <w:bottom w:val="none" w:sz="0" w:space="0" w:color="auto"/>
        <w:right w:val="none" w:sz="0" w:space="0" w:color="auto"/>
      </w:divBdr>
      <w:divsChild>
        <w:div w:id="895702285">
          <w:marLeft w:val="0"/>
          <w:marRight w:val="0"/>
          <w:marTop w:val="0"/>
          <w:marBottom w:val="0"/>
          <w:divBdr>
            <w:top w:val="none" w:sz="0" w:space="0" w:color="auto"/>
            <w:left w:val="none" w:sz="0" w:space="0" w:color="auto"/>
            <w:bottom w:val="none" w:sz="0" w:space="0" w:color="auto"/>
            <w:right w:val="none" w:sz="0" w:space="0" w:color="auto"/>
          </w:divBdr>
        </w:div>
        <w:div w:id="1749377916">
          <w:marLeft w:val="0"/>
          <w:marRight w:val="0"/>
          <w:marTop w:val="0"/>
          <w:marBottom w:val="0"/>
          <w:divBdr>
            <w:top w:val="none" w:sz="0" w:space="0" w:color="auto"/>
            <w:left w:val="none" w:sz="0" w:space="0" w:color="auto"/>
            <w:bottom w:val="none" w:sz="0" w:space="0" w:color="auto"/>
            <w:right w:val="none" w:sz="0" w:space="0" w:color="auto"/>
          </w:divBdr>
        </w:div>
      </w:divsChild>
    </w:div>
    <w:div w:id="895705605">
      <w:bodyDiv w:val="1"/>
      <w:marLeft w:val="0"/>
      <w:marRight w:val="0"/>
      <w:marTop w:val="0"/>
      <w:marBottom w:val="0"/>
      <w:divBdr>
        <w:top w:val="none" w:sz="0" w:space="0" w:color="auto"/>
        <w:left w:val="none" w:sz="0" w:space="0" w:color="auto"/>
        <w:bottom w:val="none" w:sz="0" w:space="0" w:color="auto"/>
        <w:right w:val="none" w:sz="0" w:space="0" w:color="auto"/>
      </w:divBdr>
      <w:divsChild>
        <w:div w:id="1199972450">
          <w:marLeft w:val="0"/>
          <w:marRight w:val="0"/>
          <w:marTop w:val="0"/>
          <w:marBottom w:val="0"/>
          <w:divBdr>
            <w:top w:val="none" w:sz="0" w:space="0" w:color="auto"/>
            <w:left w:val="none" w:sz="0" w:space="0" w:color="auto"/>
            <w:bottom w:val="none" w:sz="0" w:space="0" w:color="auto"/>
            <w:right w:val="none" w:sz="0" w:space="0" w:color="auto"/>
          </w:divBdr>
        </w:div>
        <w:div w:id="1829713674">
          <w:marLeft w:val="0"/>
          <w:marRight w:val="0"/>
          <w:marTop w:val="0"/>
          <w:marBottom w:val="0"/>
          <w:divBdr>
            <w:top w:val="none" w:sz="0" w:space="0" w:color="auto"/>
            <w:left w:val="none" w:sz="0" w:space="0" w:color="auto"/>
            <w:bottom w:val="none" w:sz="0" w:space="0" w:color="auto"/>
            <w:right w:val="none" w:sz="0" w:space="0" w:color="auto"/>
          </w:divBdr>
        </w:div>
        <w:div w:id="113525531">
          <w:marLeft w:val="0"/>
          <w:marRight w:val="0"/>
          <w:marTop w:val="0"/>
          <w:marBottom w:val="0"/>
          <w:divBdr>
            <w:top w:val="none" w:sz="0" w:space="0" w:color="auto"/>
            <w:left w:val="none" w:sz="0" w:space="0" w:color="auto"/>
            <w:bottom w:val="none" w:sz="0" w:space="0" w:color="auto"/>
            <w:right w:val="none" w:sz="0" w:space="0" w:color="auto"/>
          </w:divBdr>
        </w:div>
        <w:div w:id="2099211663">
          <w:marLeft w:val="0"/>
          <w:marRight w:val="0"/>
          <w:marTop w:val="0"/>
          <w:marBottom w:val="0"/>
          <w:divBdr>
            <w:top w:val="none" w:sz="0" w:space="0" w:color="auto"/>
            <w:left w:val="none" w:sz="0" w:space="0" w:color="auto"/>
            <w:bottom w:val="none" w:sz="0" w:space="0" w:color="auto"/>
            <w:right w:val="none" w:sz="0" w:space="0" w:color="auto"/>
          </w:divBdr>
        </w:div>
      </w:divsChild>
    </w:div>
    <w:div w:id="1310742516">
      <w:bodyDiv w:val="1"/>
      <w:marLeft w:val="0"/>
      <w:marRight w:val="0"/>
      <w:marTop w:val="0"/>
      <w:marBottom w:val="0"/>
      <w:divBdr>
        <w:top w:val="none" w:sz="0" w:space="0" w:color="auto"/>
        <w:left w:val="none" w:sz="0" w:space="0" w:color="auto"/>
        <w:bottom w:val="none" w:sz="0" w:space="0" w:color="auto"/>
        <w:right w:val="none" w:sz="0" w:space="0" w:color="auto"/>
      </w:divBdr>
    </w:div>
    <w:div w:id="1474132416">
      <w:bodyDiv w:val="1"/>
      <w:marLeft w:val="0"/>
      <w:marRight w:val="0"/>
      <w:marTop w:val="0"/>
      <w:marBottom w:val="0"/>
      <w:divBdr>
        <w:top w:val="none" w:sz="0" w:space="0" w:color="auto"/>
        <w:left w:val="none" w:sz="0" w:space="0" w:color="auto"/>
        <w:bottom w:val="none" w:sz="0" w:space="0" w:color="auto"/>
        <w:right w:val="none" w:sz="0" w:space="0" w:color="auto"/>
      </w:divBdr>
      <w:divsChild>
        <w:div w:id="2123182292">
          <w:marLeft w:val="0"/>
          <w:marRight w:val="0"/>
          <w:marTop w:val="0"/>
          <w:marBottom w:val="0"/>
          <w:divBdr>
            <w:top w:val="none" w:sz="0" w:space="0" w:color="auto"/>
            <w:left w:val="none" w:sz="0" w:space="0" w:color="auto"/>
            <w:bottom w:val="none" w:sz="0" w:space="0" w:color="auto"/>
            <w:right w:val="none" w:sz="0" w:space="0" w:color="auto"/>
          </w:divBdr>
        </w:div>
      </w:divsChild>
    </w:div>
    <w:div w:id="21180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takt@dkfz.de" TargetMode="External"/><Relationship Id="rId13" Type="http://schemas.openxmlformats.org/officeDocument/2006/relationships/hyperlink" Target="mailto:datenschutz@dkfz.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kfz.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ntakt@dkfz.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tenschutz@dkfz.de" TargetMode="External"/><Relationship Id="rId4" Type="http://schemas.openxmlformats.org/officeDocument/2006/relationships/settings" Target="settings.xml"/><Relationship Id="rId9" Type="http://schemas.openxmlformats.org/officeDocument/2006/relationships/hyperlink" Target="http://www.dkfz.de" TargetMode="External"/><Relationship Id="rId14" Type="http://schemas.openxmlformats.org/officeDocument/2006/relationships/hyperlink" Target="mailto:datenschutz@dkfz.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683D7-304E-4C67-BE64-3FBE1BA0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2021-12-02T13:58:00Z</dcterms:created>
  <dcterms:modified xsi:type="dcterms:W3CDTF">2021-12-02T14:27:00Z</dcterms:modified>
  <cp:contentStatus/>
</cp:coreProperties>
</file>