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EF98" w14:textId="588F2B7B" w:rsidR="008A6CFA" w:rsidRPr="00642069" w:rsidRDefault="00642069">
      <w:pPr>
        <w:rPr>
          <w:lang w:val="en-US"/>
        </w:rPr>
      </w:pPr>
      <w:r w:rsidRPr="00642069">
        <w:t>Я вивчаю G</w:t>
      </w:r>
      <w:r>
        <w:rPr>
          <w:lang w:val="en-US"/>
        </w:rPr>
        <w:t>itHub</w:t>
      </w:r>
    </w:p>
    <w:sectPr w:rsidR="008A6CFA" w:rsidRPr="006420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FA"/>
    <w:rsid w:val="00642069"/>
    <w:rsid w:val="008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C8C7"/>
  <w15:chartTrackingRefBased/>
  <w15:docId w15:val="{A48BE8D5-DE10-4D28-893D-35C46F7E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Тернавская</dc:creator>
  <cp:keywords/>
  <dc:description/>
  <cp:lastModifiedBy>Ольга Тернавская</cp:lastModifiedBy>
  <cp:revision>2</cp:revision>
  <dcterms:created xsi:type="dcterms:W3CDTF">2022-07-28T13:22:00Z</dcterms:created>
  <dcterms:modified xsi:type="dcterms:W3CDTF">2022-07-28T13:24:00Z</dcterms:modified>
</cp:coreProperties>
</file>