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rtl w:val="0"/>
        </w:rPr>
        <w:t xml:space="preserve">Проект инструкции пользователя (шаблон)</w:t>
      </w:r>
      <w:r w:rsidDel="00000000" w:rsidR="00000000" w:rsidRPr="00000000">
        <w:rPr>
          <w:rtl w:val="0"/>
        </w:rPr>
      </w:r>
    </w:p>
    <w:tbl>
      <w:tblPr>
        <w:tblStyle w:val="Table1"/>
        <w:tblW w:w="96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94"/>
        <w:gridCol w:w="3685"/>
        <w:gridCol w:w="2127"/>
        <w:tblGridChange w:id="0">
          <w:tblGrid>
            <w:gridCol w:w="3794"/>
            <w:gridCol w:w="3685"/>
            <w:gridCol w:w="21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16"/>
        <w:gridCol w:w="270"/>
        <w:gridCol w:w="4952"/>
        <w:tblGridChange w:id="0">
          <w:tblGrid>
            <w:gridCol w:w="4516"/>
            <w:gridCol w:w="270"/>
            <w:gridCol w:w="495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0"/>
              </w:tabs>
              <w:spacing w:after="120" w:before="12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УТВЕРЖДАЮ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Rule="auto"/>
              <w:ind w:firstLine="567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УТВЕРЖДАЮ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___________________________________</w:t>
            </w:r>
          </w:p>
          <w:p w:rsidR="00000000" w:rsidDel="00000000" w:rsidP="00000000" w:rsidRDefault="00000000" w:rsidRPr="00000000" w14:paraId="0000000A">
            <w:pPr>
              <w:spacing w:after="120" w:before="12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___________________________________</w:t>
            </w:r>
          </w:p>
          <w:p w:rsidR="00000000" w:rsidDel="00000000" w:rsidP="00000000" w:rsidRDefault="00000000" w:rsidRPr="00000000" w14:paraId="0000000B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 / ___________</w:t>
            </w:r>
          </w:p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«____» ____________ 202__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Rule="auto"/>
              <w:ind w:firstLine="567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 / </w:t>
            </w:r>
          </w:p>
          <w:p w:rsidR="00000000" w:rsidDel="00000000" w:rsidP="00000000" w:rsidRDefault="00000000" w:rsidRPr="00000000" w14:paraId="00000011">
            <w:pPr>
              <w:spacing w:after="120" w:before="12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«____» ____________ 202__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ffffff" w:val="clear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Инструкция пользователя по</w:t>
      </w: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приёму временных возвратов спецодежды или спецоснастки от сотрудников на склад и по выдаче спецоснастки со склада обратно сотрудникам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2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2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20" w:lineRule="auto"/>
        <w:jc w:val="righ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line="360" w:lineRule="auto"/>
        <w:jc w:val="center"/>
        <w:rPr>
          <w:b w:val="1"/>
          <w:bCs w:val="1"/>
        </w:rPr>
        <w:sectPr>
          <w:headerReference r:id="rId7" w:type="even"/>
          <w:footerReference r:id="rId8" w:type="default"/>
          <w:footerReference r:id="rId9" w:type="even"/>
          <w:pgSz w:h="16838" w:w="11906" w:orient="portrait"/>
          <w:pgMar w:bottom="1134" w:top="1134" w:left="1134" w:right="851" w:header="709" w:footer="709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Москва — 2026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391" w:right="0" w:hanging="39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Общие положения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Полное наименование системы и ее условное обозначение</w:t>
      </w:r>
    </w:p>
    <w:p w:rsidR="00000000" w:rsidDel="00000000" w:rsidP="00000000" w:rsidRDefault="00000000" w:rsidRPr="00000000" w14:paraId="0000002F">
      <w:pPr>
        <w:spacing w:after="120" w:lineRule="auto"/>
        <w:ind w:firstLine="851"/>
        <w:jc w:val="both"/>
        <w:rPr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0"/>
        <w:gridCol w:w="6061"/>
        <w:tblGridChange w:id="0">
          <w:tblGrid>
            <w:gridCol w:w="3510"/>
            <w:gridCol w:w="60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Полное наименование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ООО “Спец-монтаж” (1.0.0.1) «1С:Предприятие 8.3»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Сокращенное наименование системы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highlight w:val="white"/>
                <w:rtl w:val="0"/>
              </w:rPr>
              <w:t xml:space="preserve">ООО “Спец-монтаж” (1.0.0.1)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lineRule="auto"/>
        <w:ind w:firstLine="851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Общие принципы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i w:val="1"/>
          <w:iCs w:val="1"/>
          <w:color w:val="66666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Программа подготовлена на базе “1С:Предприятие 8.3”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Сокращения и обозначения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1"/>
        <w:gridCol w:w="6884"/>
        <w:tblGridChange w:id="0">
          <w:tblGrid>
            <w:gridCol w:w="2461"/>
            <w:gridCol w:w="6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Сокращение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6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Значение термина или сокращения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120" w:before="120" w:line="240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ТМЦ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3"/>
              </w:tabs>
              <w:spacing w:after="120" w:before="120" w:line="24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Товарно-материальные ценности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ind w:firstLine="851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391" w:right="0" w:hanging="39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391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Возврат на временное хранение (вручную - из списка документов):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Авторизоваться в системе под учетной записью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Перейти в меню Склад - Создание документа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(вид операции:  Возврат на склад 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Возврат на склад и выдача со склада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firstLine="0"/>
        <w:jc w:val="left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Заполнить поля шапки документа “ "Номер" "Дата" "Подразделение", "Сотрудник", "Склад", "Основание (отпуск)" данными сотрудника.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ТЧ "Возврат ТМЦ на склад" документа необходимо заполнить следующие поля: "Номенклатура", "Инвентарный номер", "Количество", "Состояние ТМЦ", “Статус ТМЦ  -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«На временном хранении».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Провести и закрыть документ.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294.80314960629914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sz w:val="22"/>
          <w:szCs w:val="22"/>
          <w:highlight w:val="white"/>
          <w:rtl w:val="0"/>
        </w:rPr>
        <w:t xml:space="preserve">При необходимости распечатайте акт приёма (кнопка «Печать»). Провести и закрыть.</w:t>
      </w:r>
    </w:p>
    <w:p w:rsidR="00000000" w:rsidDel="00000000" w:rsidP="00000000" w:rsidRDefault="00000000" w:rsidRPr="00000000" w14:paraId="00000047">
      <w:pPr>
        <w:spacing w:after="240" w:before="240" w:lineRule="auto"/>
        <w:ind w:left="391" w:firstLine="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 Возврат на временное хранение (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через АРМ)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Запустить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обработку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“По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приёму временных возвратов ТМЦ от сотрудников на склад и по выдаче ТМЦ  со склада обратно сотрудникам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Calibri" w:cs="Calibri" w:eastAsia="Calibri" w:hAnsi="Calibri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ТЧ “Возврат ТМЦ” заполнить существующие поля данными сотрудника. Поля: "Номенклатура", "Инвентарный номер", "Количество", "Состояние ТМЦ", “Статус ТМЦ".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Нажмите «Сформировать» — система отобразит список сотрудников, уходящих в отпуск, и позиции выданной им спецодежды.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rFonts w:ascii="Calibri" w:cs="Calibri" w:eastAsia="Calibri" w:hAnsi="Calibri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Провести и закрыть. Система автоматически создаст документ «Возврат ТМЦ на склад» с заполненными данными.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Проверить движение документа.</w:t>
      </w:r>
    </w:p>
    <w:p w:rsidR="00000000" w:rsidDel="00000000" w:rsidP="00000000" w:rsidRDefault="00000000" w:rsidRPr="00000000" w14:paraId="00000051">
      <w:pPr>
        <w:shd w:fill="ffffff" w:val="clear"/>
        <w:ind w:left="720" w:hanging="436.53543307086625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2.3 Выдача из хранения </w:t>
      </w:r>
      <w:r w:rsidDel="00000000" w:rsidR="00000000" w:rsidRPr="00000000">
        <w:rPr>
          <w:b w:val="1"/>
          <w:bCs w:val="1"/>
          <w:rtl w:val="0"/>
        </w:rPr>
        <w:t xml:space="preserve">(вручную - из списка документов):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Перейти в меню Склад - Создание документа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(вид операции:  выдача со склада)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Возврат на склад и выдача со склада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Заполнить поля шапки документа “ "Номер" "Дата" "Подразделение", "Сотрудник", "Склад", "Основание (отпуск)" данными сотрудника.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ТЧ "Выдача ТМЦ со склад" документа необходимо заполнить следующие поля: "Номенклатура", "Инвентарный номер", "Количество", "Состояние ТМЦ", “Статус ТМЦ 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rtl w:val="0"/>
        </w:rPr>
        <w:t xml:space="preserve">«В эксплуатации»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Провести и закрыть документ.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sz w:val="22"/>
          <w:szCs w:val="22"/>
          <w:highlight w:val="white"/>
          <w:rtl w:val="0"/>
        </w:rPr>
        <w:t xml:space="preserve">При необходимости распечатайте акт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выдачи</w:t>
      </w:r>
      <w:r w:rsidDel="00000000" w:rsidR="00000000" w:rsidRPr="00000000">
        <w:rPr>
          <w:rFonts w:ascii="Calibri" w:cs="Calibri" w:eastAsia="Calibri" w:hAnsi="Calibri"/>
          <w:color w:val="0f1115"/>
          <w:sz w:val="22"/>
          <w:szCs w:val="22"/>
          <w:highlight w:val="white"/>
          <w:rtl w:val="0"/>
        </w:rPr>
        <w:t xml:space="preserve"> (кнопка «Печать»). Провести и закрыть.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ind w:left="283.46456692913375" w:firstLine="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2.4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Выдача из хранения (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через АРМ)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Запустить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обработку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“По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приёму временных возвратов ТМЦ от сотрудников на склад и по выдаче ТМЦ  со склада обратно сотрудникам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” 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Calibri" w:cs="Calibri" w:eastAsia="Calibri" w:hAnsi="Calibri"/>
          <w:vertAlign w:val="subscript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В ТЧ “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Выдача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ТМЦ” заполнить существующие поля данными сотрудника. Поля: "Номенклатура", "Инвентарный номер", "Количество", "Состояние ТМЦ", “Статус ТМЦ".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Нажмите «Сформировать» — система отобразит список сотрудников, вернувшиеся из отпуска/ больничного, и позиции выдаваемой им спецодежды.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</w:p>
    <w:p w:rsidR="00000000" w:rsidDel="00000000" w:rsidP="00000000" w:rsidRDefault="00000000" w:rsidRPr="00000000" w14:paraId="0000005E">
      <w:pPr>
        <w:spacing w:after="240" w:before="240" w:lineRule="auto"/>
        <w:ind w:left="283.46456692913375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2.5 Работа с о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тчётом “Движение ТМЦ в связи с отпусками сотрудников”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Настройте параметр отчета: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№ Документа”, “Дата документа”, “Номенклатура”, “Количество”.</w:t>
      </w:r>
    </w:p>
    <w:p w:rsidR="00000000" w:rsidDel="00000000" w:rsidP="00000000" w:rsidRDefault="00000000" w:rsidRPr="00000000" w14:paraId="00000060">
      <w:pPr>
        <w:spacing w:after="240" w:befor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hd w:fill="ffffff" w:val="clear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Нажмите «Сформировать».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Проанализируйте данные: в табличной части проверьте остатки по каждой позиции (количество, статус); в подвале отчёта сверьте итоговые суммы и количества.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666666"/>
          <w:sz w:val="22"/>
          <w:szCs w:val="22"/>
          <w:rtl w:val="0"/>
        </w:rPr>
        <w:t xml:space="preserve">&lt;Скриншот&gt;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ind w:firstLine="851"/>
        <w:jc w:val="both"/>
        <w:rPr>
          <w:rFonts w:ascii="Calibri" w:cs="Calibri" w:eastAsia="Calibri" w:hAnsi="Calibri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ind w:left="720" w:hanging="436.53543307086625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120" w:lineRule="auto"/>
        <w:ind w:firstLine="851"/>
        <w:jc w:val="both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9571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93"/>
      <w:gridCol w:w="7478"/>
      <w:tblGridChange w:id="0">
        <w:tblGrid>
          <w:gridCol w:w="2093"/>
          <w:gridCol w:w="747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1022350" cy="438759"/>
                <wp:effectExtent b="0" l="0" r="0" t="0"/>
                <wp:docPr id="1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0" cy="438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D">
          <w:pPr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Техническое задание</w:t>
          </w:r>
        </w:p>
      </w:tc>
    </w:tr>
  </w:tbl>
  <w:p w:rsidR="00000000" w:rsidDel="00000000" w:rsidP="00000000" w:rsidRDefault="00000000" w:rsidRPr="00000000" w14:paraId="0000006E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91" w:hanging="396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445" w:hanging="720"/>
      </w:pPr>
      <w:rPr/>
    </w:lvl>
    <w:lvl w:ilvl="3">
      <w:start w:val="1"/>
      <w:numFmt w:val="decimal"/>
      <w:lvlText w:val="%1.%2.%3.%4"/>
      <w:lvlJc w:val="left"/>
      <w:pPr>
        <w:ind w:left="1571" w:hanging="720"/>
      </w:pPr>
      <w:rPr>
        <w:i w:val="1"/>
        <w:iCs w:val="1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2900" w:hanging="1080"/>
      </w:pPr>
      <w:rPr/>
    </w:lvl>
    <w:lvl w:ilvl="6">
      <w:start w:val="1"/>
      <w:numFmt w:val="decimal"/>
      <w:lvlText w:val="%1.%2.%3.%4.%5.%6.%7"/>
      <w:lvlJc w:val="left"/>
      <w:pPr>
        <w:ind w:left="3625" w:hanging="1440"/>
      </w:pPr>
      <w:rPr/>
    </w:lvl>
    <w:lvl w:ilvl="7">
      <w:start w:val="1"/>
      <w:numFmt w:val="decimal"/>
      <w:lvlText w:val="%1.%2.%3.%4.%5.%6.%7.%8"/>
      <w:lvlJc w:val="left"/>
      <w:pPr>
        <w:ind w:left="3990" w:hanging="1440"/>
      </w:pPr>
      <w:rPr/>
    </w:lvl>
    <w:lvl w:ilvl="8">
      <w:start w:val="1"/>
      <w:numFmt w:val="decimal"/>
      <w:lvlText w:val="%1.%2.%3.%4.%5.%6.%7.%8.%9"/>
      <w:lvlJc w:val="left"/>
      <w:pPr>
        <w:ind w:left="4355" w:hanging="1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aliases w:val="it_List1,Use Case List Paragraph,Булит 1,A_маркированный_список,Маркированный абзац,Bullet List,FooterText,numbered,Paragraphe de liste1,lp1,Table-Normal,RSHB_Table-Normal,ПС - Нумерованный,Средняя сетка 1 - Акцент 21,List Paragraph1,Маркер"/>
    <w:basedOn w:val="a"/>
    <w:link w:val="a4"/>
    <w:uiPriority w:val="34"/>
    <w:qFormat w:val="1"/>
    <w:rsid w:val="006036CD"/>
    <w:pPr>
      <w:spacing w:after="200" w:line="276" w:lineRule="auto"/>
      <w:ind w:left="720"/>
      <w:contextualSpacing w:val="1"/>
    </w:pPr>
    <w:rPr>
      <w:szCs w:val="22"/>
      <w:lang w:eastAsia="en-US"/>
    </w:rPr>
  </w:style>
  <w:style w:type="table" w:styleId="a5">
    <w:name w:val="Table Grid"/>
    <w:aliases w:val="Сетка таблицы GR,Обозначения,Создание"/>
    <w:basedOn w:val="a1"/>
    <w:uiPriority w:val="59"/>
    <w:rsid w:val="006036C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4" w:customStyle="1">
    <w:name w:val="Абзац списка Знак"/>
    <w:aliases w:val="it_List1 Знак,Use Case List Paragraph Знак,Булит 1 Знак,A_маркированный_список Знак,Маркированный абзац Знак,Bullet List Знак,FooterText Знак,numbered Знак,Paragraphe de liste1 Знак,lp1 Знак,Table-Normal Знак,RSHB_Table-Normal Знак"/>
    <w:link w:val="a3"/>
    <w:uiPriority w:val="34"/>
    <w:qFormat w:val="1"/>
    <w:rsid w:val="006036CD"/>
    <w:rPr>
      <w:rFonts w:ascii="Times New Roman" w:cs="Times New Roman" w:eastAsia="Times New Roman" w:hAnsi="Times New Roman"/>
      <w:sz w:val="24"/>
    </w:rPr>
  </w:style>
  <w:style w:type="paragraph" w:styleId="a6" w:customStyle="1">
    <w:name w:val="Шапка таблицы"/>
    <w:basedOn w:val="a"/>
    <w:link w:val="a7"/>
    <w:qFormat w:val="1"/>
    <w:rsid w:val="006036CD"/>
    <w:pPr>
      <w:keepNext w:val="1"/>
      <w:spacing w:after="80" w:before="60"/>
      <w:contextualSpacing w:val="1"/>
      <w:jc w:val="center"/>
    </w:pPr>
    <w:rPr>
      <w:b w:val="1"/>
      <w:bCs w:val="1"/>
    </w:rPr>
  </w:style>
  <w:style w:type="character" w:styleId="a7" w:customStyle="1">
    <w:name w:val="Шапка таблицы Знак"/>
    <w:link w:val="a6"/>
    <w:locked w:val="1"/>
    <w:rsid w:val="006036CD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character" w:styleId="a9" w:customStyle="1">
    <w:name w:val="Заголовок Знак"/>
    <w:basedOn w:val="a0"/>
    <w:link w:val="a8"/>
    <w:rsid w:val="006036CD"/>
    <w:rPr>
      <w:rFonts w:ascii="Arial" w:cs="Times New Roman" w:eastAsia="Times New Roman" w:hAnsi="Arial"/>
      <w:b w:val="1"/>
      <w:bCs w:val="1"/>
      <w:kern w:val="28"/>
      <w:sz w:val="32"/>
      <w:szCs w:val="32"/>
      <w:lang w:eastAsia="ru-RU"/>
    </w:rPr>
  </w:style>
  <w:style w:type="table" w:styleId="3" w:customStyle="1">
    <w:name w:val="Сетка таблицы3"/>
    <w:basedOn w:val="a1"/>
    <w:next w:val="a5"/>
    <w:uiPriority w:val="59"/>
    <w:rsid w:val="006036C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8" w:customStyle="1">
    <w:name w:val="Сетка таблицы8"/>
    <w:basedOn w:val="a1"/>
    <w:next w:val="a5"/>
    <w:uiPriority w:val="59"/>
    <w:rsid w:val="006036CD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 w:customStyle="1">
    <w:name w:val="Таблица"/>
    <w:basedOn w:val="a"/>
    <w:link w:val="ab"/>
    <w:qFormat w:val="1"/>
    <w:rsid w:val="006036CD"/>
    <w:pPr>
      <w:widowControl w:val="0"/>
      <w:tabs>
        <w:tab w:val="num" w:pos="0"/>
        <w:tab w:val="num" w:pos="142"/>
        <w:tab w:val="left" w:pos="993"/>
      </w:tabs>
      <w:autoSpaceDE w:val="0"/>
      <w:autoSpaceDN w:val="0"/>
      <w:adjustRightInd w:val="0"/>
      <w:spacing w:after="120" w:before="120"/>
      <w:ind w:firstLine="709"/>
      <w:jc w:val="both"/>
    </w:pPr>
    <w:rPr>
      <w:rFonts w:eastAsiaTheme="minorHAnsi"/>
      <w:sz w:val="20"/>
      <w:szCs w:val="22"/>
      <w:lang w:eastAsia="en-US"/>
    </w:rPr>
  </w:style>
  <w:style w:type="character" w:styleId="ab" w:customStyle="1">
    <w:name w:val="Таблица Знак"/>
    <w:basedOn w:val="a0"/>
    <w:link w:val="aa"/>
    <w:rsid w:val="006036CD"/>
    <w:rPr>
      <w:rFonts w:ascii="Times New Roman" w:cs="Times New Roman" w:hAnsi="Times New Roman"/>
      <w:sz w:val="20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TK/BCDplIloBGef18Dat2MIbfg==">CgMxLjAyCGguZ2pkZ3hzOAByITFyeFBnVFpSUXZIMnRrVC01cUhpSzNtbVh5Q2xETjM2VQ==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2024-04-09T17:32:00Z</dcterms:created>
  <dc:creator>Виктория Тозик</dc:creator>
</cp:coreProperties>
</file>