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4823B" w14:textId="77777777" w:rsidR="00F54238" w:rsidRDefault="008932D5">
      <w:pPr>
        <w:ind w:right="-850" w:hanging="1701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3949C3CE" wp14:editId="5DE9960B">
                <wp:extent cx="7574280" cy="914400"/>
                <wp:effectExtent l="0" t="0" r="7620" b="0"/>
                <wp:docPr id="1" name="Рисунок 1" descr="Логотип Университета Синергия" title="Фирменный знак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 descr="Фирменный знак учебного практикума" title="Фирменный знак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5BAD88FE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АВТОНОМНАЯ НЕКОММЕРЧЕСКАЯ ОРГАНИЗАЦИЯ</w:t>
      </w:r>
    </w:p>
    <w:p w14:paraId="2B6D5244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 ВЫСШЕГО ОБРАЗОВАНИЯ</w:t>
      </w:r>
    </w:p>
    <w:p w14:paraId="1BF9B3F3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28B581DE" w14:textId="77777777">
        <w:tc>
          <w:tcPr>
            <w:tcW w:w="3115" w:type="dxa"/>
            <w:shd w:val="clear" w:color="auto" w:fill="auto"/>
          </w:tcPr>
          <w:p w14:paraId="0ACAE625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24EBC50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3F352A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F54238" w14:paraId="1BED2AFB" w14:textId="77777777">
        <w:tc>
          <w:tcPr>
            <w:tcW w:w="3115" w:type="dxa"/>
            <w:shd w:val="clear" w:color="auto" w:fill="auto"/>
          </w:tcPr>
          <w:p w14:paraId="5643EEE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0730D1D0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6EDCD62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4238" w14:paraId="695BA651" w14:textId="77777777">
        <w:tc>
          <w:tcPr>
            <w:tcW w:w="3115" w:type="dxa"/>
            <w:shd w:val="clear" w:color="auto" w:fill="auto"/>
          </w:tcPr>
          <w:p w14:paraId="749694C1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4FD5AB72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31F0DA7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54238" w14:paraId="0D8FCBEF" w14:textId="77777777">
        <w:tc>
          <w:tcPr>
            <w:tcW w:w="3115" w:type="dxa"/>
            <w:shd w:val="clear" w:color="auto" w:fill="auto"/>
          </w:tcPr>
          <w:p w14:paraId="7C086BC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6A1BC93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7045DD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4238" w14:paraId="5C6B7EAF" w14:textId="77777777">
        <w:tc>
          <w:tcPr>
            <w:tcW w:w="3115" w:type="dxa"/>
            <w:shd w:val="clear" w:color="auto" w:fill="auto"/>
          </w:tcPr>
          <w:p w14:paraId="608F3B5B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71E5005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94B64EB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 w14:paraId="6C650371" w14:textId="77777777">
        <w:tc>
          <w:tcPr>
            <w:tcW w:w="3115" w:type="dxa"/>
            <w:shd w:val="clear" w:color="auto" w:fill="auto"/>
          </w:tcPr>
          <w:p w14:paraId="22E7EE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6B164F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E7B547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14:paraId="045401BA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25D2F9F0" w14:textId="1A96EEB0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Отчёт по лабораторной работе № 15</w:t>
      </w:r>
      <w:r>
        <w:rPr>
          <w:rFonts w:ascii="TimesNewRomanPS-BoldMT" w:hAnsi="TimesNewRomanPS-BoldMT"/>
          <w:b/>
          <w:bCs/>
          <w:sz w:val="28"/>
          <w:szCs w:val="28"/>
        </w:rPr>
        <w:t xml:space="preserv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728E2933" w14:textId="77777777">
        <w:tc>
          <w:tcPr>
            <w:tcW w:w="1276" w:type="dxa"/>
            <w:gridSpan w:val="2"/>
            <w:shd w:val="clear" w:color="auto" w:fill="auto"/>
          </w:tcPr>
          <w:p w14:paraId="29CB3CF6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74EE7BDC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>Настройка правил сетевого экрана и проверка прохождения разрешённого и запрещённого трафика</w:t>
            </w:r>
          </w:p>
        </w:tc>
      </w:tr>
      <w:tr w:rsidR="00F54238" w14:paraId="1BE31388" w14:textId="77777777">
        <w:tc>
          <w:tcPr>
            <w:tcW w:w="3115" w:type="dxa"/>
            <w:gridSpan w:val="6"/>
            <w:shd w:val="clear" w:color="auto" w:fill="auto"/>
          </w:tcPr>
          <w:p w14:paraId="52CF7FD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7D682DB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20B00601" w14:textId="77777777" w:rsidR="00F54238" w:rsidRDefault="008932D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F54238" w14:paraId="553B53A8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717100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730F6A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4C723A8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</w:p>
        </w:tc>
      </w:tr>
      <w:tr w:rsidR="00F54238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0054A57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4601E48A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A9626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>МДК.04.02 «Обеспечение качества функционирования компьютерных систем»</w:t>
            </w:r>
          </w:p>
        </w:tc>
      </w:tr>
      <w:tr w:rsidR="00F54238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D41EDB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549707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D6CE0D8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7EEDE6A2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7B5C626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54D4D7E0" w14:textId="77777777" w:rsidTr="0007163E">
        <w:tc>
          <w:tcPr>
            <w:tcW w:w="2061" w:type="dxa"/>
            <w:shd w:val="clear" w:color="auto" w:fill="auto"/>
          </w:tcPr>
          <w:p w14:paraId="637F457E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2499DAA0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63876B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7AB4261" w14:textId="77777777" w:rsidTr="00012EB8">
        <w:tc>
          <w:tcPr>
            <w:tcW w:w="2061" w:type="dxa"/>
            <w:shd w:val="clear" w:color="auto" w:fill="auto"/>
          </w:tcPr>
          <w:p w14:paraId="046A8DDC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0F077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8D9C75C" w14:textId="0803B7B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  <w:tr w:rsidR="002055B6" w14:paraId="69D80305" w14:textId="77777777" w:rsidTr="001C6C84">
        <w:tc>
          <w:tcPr>
            <w:tcW w:w="2061" w:type="dxa"/>
            <w:shd w:val="clear" w:color="auto" w:fill="auto"/>
          </w:tcPr>
          <w:p w14:paraId="401E635F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68D70F1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C02FE07" w14:textId="59E36622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14:paraId="0B30BF61" w14:textId="77777777" w:rsidTr="00E66757">
        <w:tc>
          <w:tcPr>
            <w:tcW w:w="2061" w:type="dxa"/>
            <w:shd w:val="clear" w:color="auto" w:fill="auto"/>
          </w:tcPr>
          <w:p w14:paraId="1EF8C4AA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89D6C2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5A4BB99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261B950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682AA88E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479131E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5072756B" w14:textId="77777777" w:rsidTr="00AA54AD">
        <w:tc>
          <w:tcPr>
            <w:tcW w:w="2268" w:type="dxa"/>
            <w:shd w:val="clear" w:color="auto" w:fill="auto"/>
          </w:tcPr>
          <w:p w14:paraId="2833DDA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68CB4A1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7EA10C61" w14:textId="4375118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14:paraId="5AE2B4FB" w14:textId="77777777" w:rsidTr="000678D0">
        <w:tc>
          <w:tcPr>
            <w:tcW w:w="2268" w:type="dxa"/>
            <w:shd w:val="clear" w:color="auto" w:fill="auto"/>
          </w:tcPr>
          <w:p w14:paraId="520F6A87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476A305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982E09B" w14:textId="0C341969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</w:tbl>
    <w:p w14:paraId="4645F313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48AFD58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18A38026" w14:textId="541BEFEF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397B8EA4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1DEE7D1" w14:textId="6B60A87B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Москва, 2026</w:t>
      </w:r>
      <w:r w:rsidR="00FE4931">
        <w:rPr>
          <w:rFonts w:ascii="TimesNewRomanPS-BoldMT" w:hAnsi="TimesNewRomanPS-BoldMT"/>
          <w:b/>
          <w:bCs/>
          <w:color w:val="000000"/>
          <w:sz w:val="28"/>
          <w:szCs w:val="28"/>
        </w:rPr>
        <w:t/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Шаблон отчёта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Серый текст — подсказка для заполнения. Перед сдачей удалите подсказки и оставьте только свои результаты и доказательства.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100"/>
        <w:gridCol w:w="6900"/>
      </w:tblGrid>
      <w:tr>
        <w:trPr>
          <w:cantSplit/>
          <w:tblHeader/>
        </w:trPr>
        <w:tc>
          <w:tcPr>
            <w:tcW w:w="21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Поле</w:t>
            </w:r>
          </w:p>
        </w:tc>
        <w:tc>
          <w:tcPr>
            <w:tcW w:w="69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Значение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Лабораторная работа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№ 15. Настройка правил сетевого экрана и проверка прохождения разрешённого и запрещённого трафика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Блок и семестр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Блок 2. Защита компьютерных систем — 8 семестр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Тема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04.02.06. Средства защиты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Максимальный балл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4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Предметная область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сквозной вариант SA01–SA30 и название]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Имя итогового файла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Фамилия_Группа_МДК0402_ЛР15.docx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1. Цель работы</w:t>
      </w:r>
    </w:p>
    <w:p>
      <w:pPr>
        <w:spacing w:before="0" w:after="80" w:line="276" w:lineRule="auto"/>
      </w:pPr>
      <w:r>
        <w:rPr>
          <w:rFonts w:ascii="Times New Roman" w:hAnsi="Times New Roman" w:eastAsia="Times New Roman" w:cs="Times New Roman"/>
          <w:sz w:val="21"/>
          <w:szCs w:val="21"/>
          <w:color w:val="000000"/>
        </w:rPr>
        <w:t>Спроектировать и проверить минимально необходимые правила сетевого экрана по заданной политике без обращений к реальным внешним узлам.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[При необходимости уточните формулировку цели своими словами, не добавляя теоретический обзор.]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2. Исходные данные и среда выполнения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200"/>
        <w:gridCol w:w="6800"/>
      </w:tblGrid>
      <w:tr>
        <w:trPr>
          <w:cantSplit/>
          <w:tblHeader/>
        </w:trPr>
        <w:tc>
          <w:tcPr>
            <w:tcW w:w="22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Параметр</w:t>
            </w:r>
          </w:p>
        </w:tc>
        <w:tc>
          <w:tcPr>
            <w:tcW w:w="68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Заполнение студента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Использованный набор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название системы, варианта, журнала или карточек из задания]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Инструменты</w:t>
            </w:r>
          </w:p>
        </w:tc>
        <w:tc>
          <w:tcPr>
            <w:tcW w:w="6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редактор, локальную среду или учебную симуляцию и версии, если они существенны]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Ограничения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безопасные границы работы и принятые допущения]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3. Выполнение задания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650"/>
        <w:gridCol w:w="2750"/>
        <w:gridCol w:w="3500"/>
        <w:gridCol w:w="2100"/>
      </w:tblGrid>
      <w:tr>
        <w:trPr>
          <w:cantSplit/>
          <w:tblHeader/>
        </w:trPr>
        <w:tc>
          <w:tcPr>
            <w:tcW w:w="6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Этап</w:t>
            </w:r>
          </w:p>
        </w:tc>
        <w:tc>
          <w:tcPr>
            <w:tcW w:w="27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Логика этапа</w:t>
            </w:r>
          </w:p>
        </w:tc>
        <w:tc>
          <w:tcPr>
            <w:tcW w:w="35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Что выполнено</w:t>
            </w:r>
          </w:p>
        </w:tc>
        <w:tc>
          <w:tcPr>
            <w:tcW w:w="21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Доказательство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1</w:t>
            </w:r>
          </w:p>
        </w:tc>
        <w:tc>
          <w:tcPr>
            <w:tcW w:w="2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Изучить ситуацию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2</w:t>
            </w:r>
          </w:p>
        </w:tc>
        <w:tc>
          <w:tcPr>
            <w:tcW w:w="2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Проверить исходные данные</w:t>
            </w:r>
          </w:p>
        </w:tc>
        <w:tc>
          <w:tcPr>
            <w:tcW w:w="3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3</w:t>
            </w:r>
          </w:p>
        </w:tc>
        <w:tc>
          <w:tcPr>
            <w:tcW w:w="2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Выполнить практическое действие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4</w:t>
            </w:r>
          </w:p>
        </w:tc>
        <w:tc>
          <w:tcPr>
            <w:tcW w:w="2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Провести контроль</w:t>
            </w:r>
          </w:p>
        </w:tc>
        <w:tc>
          <w:tcPr>
            <w:tcW w:w="3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5</w:t>
            </w:r>
          </w:p>
        </w:tc>
        <w:tc>
          <w:tcPr>
            <w:tcW w:w="2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Оформить результат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6</w:t>
            </w:r>
          </w:p>
        </w:tc>
        <w:tc>
          <w:tcPr>
            <w:tcW w:w="2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Подготовить файл к сдаче</w:t>
            </w:r>
          </w:p>
        </w:tc>
        <w:tc>
          <w:tcPr>
            <w:tcW w:w="3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4. Основной практический результат</w:t>
      </w:r>
    </w:p>
    <w:p>
      <w:pPr>
        <w:spacing w:before="0" w:after="90" w:line="276" w:lineRule="auto"/>
      </w:pPr>
      <w:r>
        <w:rPr>
          <w:rFonts w:ascii="Times New Roman" w:hAnsi="Times New Roman" w:eastAsia="Times New Roman" w:cs="Times New Roman"/>
          <w:b/>
          <w:bCs/>
          <w:sz w:val="21"/>
          <w:szCs w:val="21"/>
          <w:color w:val="000000"/>
        </w:rPr>
        <w:t>Требуемый результат: таблица исходных и исправленных правил; разрешённые и запрещённые соединения.</w:t>
      </w:r>
    </w:p>
    <w:p>
      <w:pPr>
        <w:spacing w:before="0" w:after="70" w:line="276" w:lineRule="auto"/>
        <w:keepNext/>
      </w:pPr>
      <w:r>
        <w:rPr>
          <w:rFonts w:ascii="Times New Roman" w:hAnsi="Times New Roman" w:eastAsia="Times New Roman" w:cs="Times New Roman"/>
          <w:i/>
          <w:iCs/>
          <w:sz w:val="18"/>
          <w:szCs w:val="18"/>
          <w:color w:val="55555C"/>
        </w:rPr>
        <w:t>Таблица 1 — Рабочий результат лабораторной работы № 15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1850"/>
        <w:gridCol w:w="1450"/>
        <w:gridCol w:w="1100"/>
        <w:gridCol w:w="1450"/>
        <w:gridCol w:w="1450"/>
        <w:gridCol w:w="1700"/>
      </w:tblGrid>
      <w:tr>
        <w:trPr>
          <w:cantSplit/>
          <w:tblHeader/>
        </w:trPr>
        <w:tc>
          <w:tcPr>
            <w:tcW w:w="18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Источник → назначение</w:t>
            </w:r>
          </w:p>
        </w:tc>
        <w:tc>
          <w:tcPr>
            <w:tcW w:w="14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Порт / протокол</w:t>
            </w:r>
          </w:p>
        </w:tc>
        <w:tc>
          <w:tcPr>
            <w:tcW w:w="11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Решение</w:t>
            </w:r>
          </w:p>
        </w:tc>
        <w:tc>
          <w:tcPr>
            <w:tcW w:w="14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Ожидается</w:t>
            </w:r>
          </w:p>
        </w:tc>
        <w:tc>
          <w:tcPr>
            <w:tcW w:w="14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Фактически</w:t>
            </w:r>
          </w:p>
        </w:tc>
        <w:tc>
          <w:tcPr>
            <w:tcW w:w="17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Исправление</w:t>
            </w:r>
          </w:p>
        </w:tc>
      </w:tr>
      <w:tr>
        <w:trPr>
          <w:cantSplit/>
        </w:trPr>
        <w:tc>
          <w:tcPr>
            <w:tcW w:w="18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1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8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2</w:t>
            </w:r>
          </w:p>
        </w:tc>
        <w:tc>
          <w:tcPr>
            <w:tcW w:w="1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8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3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8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4</w:t>
            </w:r>
          </w:p>
        </w:tc>
        <w:tc>
          <w:tcPr>
            <w:tcW w:w="1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8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5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8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6</w:t>
            </w:r>
          </w:p>
        </w:tc>
        <w:tc>
          <w:tcPr>
            <w:tcW w:w="1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8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7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8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8</w:t>
            </w:r>
          </w:p>
        </w:tc>
        <w:tc>
          <w:tcPr>
            <w:tcW w:w="1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8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9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8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10</w:t>
            </w:r>
          </w:p>
        </w:tc>
        <w:tc>
          <w:tcPr>
            <w:tcW w:w="1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5. Расчёты, схема или обоснование решения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100"/>
        <w:gridCol w:w="6900"/>
      </w:tblGrid>
      <w:tr>
        <w:trPr>
          <w:cantSplit/>
          <w:tblHeader/>
        </w:trPr>
        <w:tc>
          <w:tcPr>
            <w:tcW w:w="21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Элемент</w:t>
            </w:r>
          </w:p>
        </w:tc>
        <w:tc>
          <w:tcPr>
            <w:tcW w:w="69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Заполнение студента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Основание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[Сошлитесь на конкретные ID, значения, правила или требования из исходных данных]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Ход решения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[Покажите формулу, подстановку, схему, сравнение вариантов или логику выбора]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Независимый контроль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[Опишите повторный расчёт, граничный тест, сопоставление с требованием или другую проверку]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Профессиональный выбор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[Ответьте на вопрос: Найдите правило с наибольшим риском и решите, как сузить его, сохранив нужную функцию. Основания выбора: деловая потребность; порядок обработки; минимальные привилегии; результаты F1–F10.]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6. Результаты проверки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550"/>
        <w:gridCol w:w="2000"/>
        <w:gridCol w:w="2050"/>
        <w:gridCol w:w="2050"/>
        <w:gridCol w:w="2350"/>
      </w:tblGrid>
      <w:tr>
        <w:trPr>
          <w:cantSplit/>
          <w:tblHeader/>
        </w:trPr>
        <w:tc>
          <w:tcPr>
            <w:tcW w:w="5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№</w:t>
            </w:r>
          </w:p>
        </w:tc>
        <w:tc>
          <w:tcPr>
            <w:tcW w:w="2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Проверка</w:t>
            </w:r>
          </w:p>
        </w:tc>
        <w:tc>
          <w:tcPr>
            <w:tcW w:w="20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Ожидается</w:t>
            </w:r>
          </w:p>
        </w:tc>
        <w:tc>
          <w:tcPr>
            <w:tcW w:w="20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Фактически</w:t>
            </w:r>
          </w:p>
        </w:tc>
        <w:tc>
          <w:tcPr>
            <w:tcW w:w="23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Доказательство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1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2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3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4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5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7. Доказательства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[Вставьте рисунок или скриншот 1. Должны быть читаемы ключевые значения, ID события, состояние или настройка. Не включайте лишние окна и персональные данные.]</w:t>
      </w:r>
      <w:r>
        <w:br/>
      </w:r>
      <w:r>
        <w:br/>
      </w:r>
    </w:p>
    <w:p>
      <w:pPr>
        <w:spacing w:before="0" w:after="70" w:line="276" w:lineRule="auto"/>
        <w:keepNext/>
      </w:pPr>
      <w:r>
        <w:rPr>
          <w:rFonts w:ascii="Times New Roman" w:hAnsi="Times New Roman" w:eastAsia="Times New Roman" w:cs="Times New Roman"/>
          <w:i/>
          <w:iCs/>
          <w:sz w:val="18"/>
          <w:szCs w:val="18"/>
          <w:color w:val="55555C"/>
        </w:rPr>
        <w:t>Рисунок 1 — [Краткое название доказательства]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[Вставьте рисунок, схему или скриншот 2, если он нужен для подтверждения результата. Если доказательство полностью табличное, удалите этот блок.]</w:t>
      </w:r>
      <w:r>
        <w:br/>
      </w:r>
    </w:p>
    <w:p>
      <w:pPr>
        <w:spacing w:before="0" w:after="70" w:line="276" w:lineRule="auto"/>
        <w:keepNext/>
      </w:pPr>
      <w:r>
        <w:rPr>
          <w:rFonts w:ascii="Times New Roman" w:hAnsi="Times New Roman" w:eastAsia="Times New Roman" w:cs="Times New Roman"/>
          <w:i/>
          <w:iCs/>
          <w:sz w:val="18"/>
          <w:szCs w:val="18"/>
          <w:color w:val="55555C"/>
        </w:rPr>
        <w:t>Рисунок 2 — [Краткое название доказательства]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8. Обнаруженные ошибки или ограничения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550"/>
        <w:gridCol w:w="2300"/>
        <w:gridCol w:w="2000"/>
        <w:gridCol w:w="1700"/>
        <w:gridCol w:w="2450"/>
      </w:tblGrid>
      <w:tr>
        <w:trPr>
          <w:cantSplit/>
          <w:tblHeader/>
        </w:trPr>
        <w:tc>
          <w:tcPr>
            <w:tcW w:w="5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№</w:t>
            </w:r>
          </w:p>
        </w:tc>
        <w:tc>
          <w:tcPr>
            <w:tcW w:w="23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Факт</w:t>
            </w:r>
          </w:p>
        </w:tc>
        <w:tc>
          <w:tcPr>
            <w:tcW w:w="2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Обнаружение</w:t>
            </w:r>
          </w:p>
        </w:tc>
        <w:tc>
          <w:tcPr>
            <w:tcW w:w="17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Влияние</w:t>
            </w:r>
          </w:p>
        </w:tc>
        <w:tc>
          <w:tcPr>
            <w:tcW w:w="24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Действие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1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2</w:t>
            </w:r>
          </w:p>
        </w:tc>
        <w:tc>
          <w:tcPr>
            <w:tcW w:w="2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3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4</w:t>
            </w:r>
          </w:p>
        </w:tc>
        <w:tc>
          <w:tcPr>
            <w:tcW w:w="2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9. Самопроверка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1000"/>
        <w:gridCol w:w="5000"/>
        <w:gridCol w:w="3000"/>
      </w:tblGrid>
      <w:tr>
        <w:trPr>
          <w:cantSplit/>
          <w:tblHeader/>
        </w:trPr>
        <w:tc>
          <w:tcPr>
            <w:tcW w:w="1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Отметка</w:t>
            </w:r>
          </w:p>
        </w:tc>
        <w:tc>
          <w:tcPr>
            <w:tcW w:w="5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Контрольный вопрос</w:t>
            </w:r>
          </w:p>
        </w:tc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Комментарий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Каждый разрешённый поток связан с P1–P5?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Учтено первое совпадение?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Протокол и порт проверяются совместно?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GUEST отделён от внутренних зон?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Остальной трафик запрещается и журналируется?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10. Краткий вывод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[Сформулируйте профессиональный вывод: что установлено, соответствует ли результат требованию, какое решение принято и на каких доказательствах оно основано. Не пересказывайте теорию.]</w:t>
      </w:r>
      <w:r>
        <w:br/>
      </w:r>
      <w:r>
        <w:br/>
      </w:r>
      <w:r>
        <w:br/>
      </w:r>
    </w:p>
    <w:p>
      <w:pPr>
        <w:spacing w:before="120" w:after="60" w:line="276" w:lineRule="auto"/>
        <w:keepNext/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color w:val="ED131C"/>
        </w:rPr>
        <w:t>Перед сдачей</w:t>
      </w:r>
    </w:p>
    <w:p>
      <w:pPr>
        <w:spacing w:before="0" w:after="80" w:line="276" w:lineRule="auto"/>
      </w:pP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Удалите серые подсказки, проверьте подписи и читаемость доказательств. Сохраните один файл: Фамилия_Группа_МДК0402_ЛР15.docx. Затем перейдите в LMS, прикрепите его к заданию лабораторной работы № 15 и убедитесь, что отправка завершена.</w:t>
      </w:r>
    </w:p>
    <w:sectPr w:rsidR="00FF2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98C2B" w14:textId="77777777" w:rsidR="00F25E9A" w:rsidRDefault="00F25E9A">
      <w:pPr>
        <w:spacing w:after="0" w:line="240" w:lineRule="auto"/>
      </w:pPr>
      <w:r>
        <w:separator/>
      </w:r>
    </w:p>
  </w:endnote>
  <w:endnote w:type="continuationSeparator" w:id="0">
    <w:p w14:paraId="5AB51C7B" w14:textId="77777777" w:rsidR="00F25E9A" w:rsidRDefault="00F2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71587" w14:textId="77777777" w:rsidR="00F25E9A" w:rsidRDefault="00F25E9A">
      <w:pPr>
        <w:spacing w:after="0" w:line="240" w:lineRule="auto"/>
      </w:pPr>
      <w:r>
        <w:separator/>
      </w:r>
    </w:p>
  </w:footnote>
  <w:footnote w:type="continuationSeparator" w:id="0">
    <w:p w14:paraId="0B691189" w14:textId="77777777" w:rsidR="00F25E9A" w:rsidRDefault="00F25E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92308"/>
    <w:rsid w:val="008932D5"/>
    <w:rsid w:val="009E0546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Ауд-Нагатинская-816 Студент</dc:creator>
  <cp:keywords/>
  <dc:description/>
  <cp:lastModifiedBy>Gvadoskr</cp:lastModifiedBy>
  <cp:revision>17</cp:revision>
  <dcterms:created xsi:type="dcterms:W3CDTF">2023-10-02T14:35:00Z</dcterms:created>
  <dcterms:modified xsi:type="dcterms:W3CDTF">2026-08-31T18:32:00Z</dcterms:modified>
</cp:coreProperties>
</file>