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[Название факультета]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[Код и название специальности]</w:t>
            </w: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/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[Форма обучения]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Отчёт по лабораторной работе № 1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/>
      </w:r>
      <w:r>
        <w:rPr>
          <w:b/>
          <w:rFonts w:ascii="Times New Roman" w:hAnsi="Times New Roman" w:eastAsia="Times New Roman" w:cs="Times New Roman"/>
          <w:sz w:val="24"/>
          <w:szCs w:val="24"/>
          <w:color w:val="000000"/>
        </w:rPr>
        <w:t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Описание предметной области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8"/>
                <w:szCs w:val="28"/>
              </w:rPr>
            </w:pPr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[Курс] · 1 семестр · ЛР01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[Название дисциплины]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946554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3E7B045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7D48C27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6B5954C0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5D153DF6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12F6FC15" w14:textId="77777777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[Город], [Год]</w:t>
      </w:r>
      <w:r w:rsidR="00FE4931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/>
      </w:r>
      <w:r w:rsidR="00FF22EB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br w:type="page"/>
      </w:r>
    </w:p>
    <w:p>
      <w:pPr>
        <w:pStyle w:val="1"/>
        <w:keepNext/>
      </w:pPr>
      <w:r>
        <w:rPr>
          <w:rFonts w:ascii="Times New Roman" w:hAnsi="Times New Roman" w:eastAsia="Times New Roman" w:cs="Times New Roman"/>
          <w:sz w:val="24"/>
          <w:szCs w:val="24"/>
          <w:b/>
          <w:color w:val="000000"/>
        </w:rPr>
        <w:t>Паспорт лабораторной работы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Поле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Содержание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Название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Описание предметной области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Цель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Описание процесса и таблица участников.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Практический навык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Описание процесса в 3–5 предложениях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Результат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Описание процесса и таблица участников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Имя файла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ЛР01_Вариант_Фамилия.docx</w:t>
            </w:r>
          </w:p>
        </w:tc>
      </w:tr>
    </w:tbl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Вариант __________  Предметная область ____________________</w:t>
      </w:r>
    </w:p>
    <w:p>
      <w:pPr>
        <w:pStyle w:val="2"/>
        <w:keepNext/>
      </w:pPr>
      <w:r>
        <w:rPr>
          <w:rFonts w:ascii="Times New Roman" w:hAnsi="Times New Roman" w:eastAsia="Times New Roman" w:cs="Times New Roman"/>
          <w:sz w:val="24"/>
          <w:szCs w:val="24"/>
          <w:b/>
          <w:color w:val="000000"/>
        </w:rPr>
        <w:t>Пояснение к задаче по предметной области</w:t>
      </w:r>
    </w:p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Вы работаете с учебным процессом выбранного варианта. Используйте только выданные записи и явно отмечайте свои предположения.</w:t>
      </w:r>
    </w:p>
    <w:p>
      <w:pPr>
        <w:pStyle w:val="2"/>
        <w:keepNext/>
      </w:pPr>
      <w:r>
        <w:rPr>
          <w:rFonts w:ascii="Times New Roman" w:hAnsi="Times New Roman" w:eastAsia="Times New Roman" w:cs="Times New Roman"/>
          <w:sz w:val="24"/>
          <w:szCs w:val="24"/>
          <w:b/>
          <w:color w:val="000000"/>
        </w:rPr>
        <w:t>Материалы для выполнения</w:t>
      </w:r>
    </w:p>
    <w:p>
      <w:pPr>
        <w:pStyle w:val="PIDISBullet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Описание выбранного варианта в задании HTML.</w:t>
      </w:r>
    </w:p>
    <w:p>
      <w:pPr>
        <w:pStyle w:val="PIDISBullet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Таблицы CSV и пояснение MD из папки этой работы.</w:t>
      </w:r>
    </w:p>
    <w:p>
      <w:pPr>
        <w:pStyle w:val="PIDISBullet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Результаты предыдущей работы, если они указаны в задании.</w:t>
      </w:r>
    </w:p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Используйте только выданные данные. Не добавляйте неподтверждённые факты. Поля ответа заполняет студент.</w:t>
      </w:r>
    </w:p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 w:type="page"/>
      </w:r>
    </w:p>
    <w:p>
      <w:pPr>
        <w:pStyle w:val="1"/>
        <w:keepNext/>
      </w:pPr>
      <w:r>
        <w:rPr>
          <w:rFonts w:ascii="Times New Roman" w:hAnsi="Times New Roman" w:eastAsia="Times New Roman" w:cs="Times New Roman"/>
          <w:sz w:val="24"/>
          <w:szCs w:val="24"/>
          <w:b/>
          <w:color w:val="000000"/>
        </w:rPr>
        <w:t>Основной результат работы</w:t>
      </w:r>
    </w:p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Заполните таблицу. Добавляйте строки при необходимости; не уменьшайте шрифт для размещения ответа.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402"/>
        <w:gridCol w:w="2835"/>
      </w:tblGrid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Что подготовить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Результат студента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Пояснение или источник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Описание процесса в 3–5 предложениях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Таблица участников и их действий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Порядок прохождения одной заявки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</w:r>
          </w:p>
        </w:tc>
      </w:tr>
    </w:tbl>
    <w:p>
      <w:pPr>
        <w:pStyle w:val="2"/>
        <w:keepNext/>
      </w:pPr>
      <w:r>
        <w:rPr>
          <w:rFonts w:ascii="Times New Roman" w:hAnsi="Times New Roman" w:eastAsia="Times New Roman" w:cs="Times New Roman"/>
          <w:sz w:val="24"/>
          <w:szCs w:val="24"/>
          <w:b/>
          <w:color w:val="000000"/>
        </w:rPr>
        <w:t>Место для рисунка</w:t>
      </w:r>
    </w:p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Если результат оформлен схемой или скриншотом, вставьте его в рамку. Если рисунок не требуется, удалите этот блок вместе с подписью.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trHeight w:val="2551" w:hRule="atLeast"/>
        </w:trPr>
        <w:tc>
          <w:tcPr>
            <w:tcW w:type="dxa" w:w="93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jc w:val="center"/>
            </w:pPr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Вставьте рисунок самостоятельно</w:t>
            </w:r>
          </w:p>
        </w:tc>
      </w:tr>
    </w:tbl>
    <w:p>
      <w:pPr>
        <w:jc w:val="center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Рисунок № — Название</w:t>
      </w:r>
    </w:p>
    <w:p>
      <w:pPr>
        <w:jc w:val="center"/>
      </w:pPr>
      <w:r>
        <w:rPr>
          <w:i/>
          <w:rFonts w:ascii="Times New Roman" w:hAnsi="Times New Roman" w:eastAsia="Times New Roman" w:cs="Times New Roman"/>
          <w:sz w:val="24"/>
          <w:szCs w:val="24"/>
          <w:color w:val="000000"/>
        </w:rPr>
        <w:t>Впишите номер и название рисунка самостоятельно.</w:t>
      </w:r>
    </w:p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 w:type="page"/>
      </w:r>
    </w:p>
    <w:p>
      <w:pPr>
        <w:pStyle w:val="1"/>
        <w:keepNext/>
      </w:pPr>
      <w:r>
        <w:rPr>
          <w:rFonts w:ascii="Times New Roman" w:hAnsi="Times New Roman" w:eastAsia="Times New Roman" w:cs="Times New Roman"/>
          <w:sz w:val="24"/>
          <w:szCs w:val="24"/>
          <w:b/>
          <w:color w:val="000000"/>
        </w:rPr>
        <w:t>Решение, обоснование и проверка</w:t>
      </w:r>
    </w:p>
    <w:p>
      <w:pPr>
        <w:pStyle w:val="2"/>
        <w:keepNext/>
      </w:pPr>
      <w:r>
        <w:rPr>
          <w:rFonts w:ascii="Times New Roman" w:hAnsi="Times New Roman" w:eastAsia="Times New Roman" w:cs="Times New Roman"/>
          <w:sz w:val="24"/>
          <w:szCs w:val="24"/>
          <w:b/>
          <w:color w:val="000000"/>
        </w:rPr>
        <w:t>Принятое решение</w:t>
      </w:r>
    </w:p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[Заполните самостоятельно.]</w:t>
        <w:br/>
        <w:t>________________________________________________________</w:t>
      </w:r>
    </w:p>
    <w:p>
      <w:pPr>
        <w:pStyle w:val="2"/>
        <w:keepNext/>
      </w:pPr>
      <w:r>
        <w:rPr>
          <w:rFonts w:ascii="Times New Roman" w:hAnsi="Times New Roman" w:eastAsia="Times New Roman" w:cs="Times New Roman"/>
          <w:sz w:val="24"/>
          <w:szCs w:val="24"/>
          <w:b/>
          <w:color w:val="000000"/>
        </w:rPr>
        <w:t>Факты и источники для обоснования</w:t>
      </w:r>
    </w:p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[Заполните самостоятельно.]</w:t>
        <w:br/>
        <w:t>________________________________________________________</w:t>
      </w:r>
    </w:p>
    <w:p>
      <w:pPr>
        <w:pStyle w:val="2"/>
        <w:keepNext/>
      </w:pPr>
      <w:r>
        <w:rPr>
          <w:rFonts w:ascii="Times New Roman" w:hAnsi="Times New Roman" w:eastAsia="Times New Roman" w:cs="Times New Roman"/>
          <w:sz w:val="24"/>
          <w:szCs w:val="24"/>
          <w:b/>
          <w:color w:val="000000"/>
        </w:rPr>
        <w:t>Проверка результата</w:t>
      </w:r>
    </w:p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[Заполните самостоятельно.]</w:t>
        <w:br/>
        <w:t>________________________________________________________</w:t>
      </w:r>
    </w:p>
    <w:p>
      <w:pPr>
        <w:pStyle w:val="2"/>
        <w:keepNext/>
      </w:pPr>
      <w:r>
        <w:rPr>
          <w:rFonts w:ascii="Times New Roman" w:hAnsi="Times New Roman" w:eastAsia="Times New Roman" w:cs="Times New Roman"/>
          <w:sz w:val="24"/>
          <w:szCs w:val="24"/>
          <w:b/>
          <w:color w:val="000000"/>
        </w:rPr>
        <w:t>Вывод и данные для следующей работы</w:t>
      </w:r>
    </w:p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[Заполните самостоятельно.]</w:t>
        <w:br/>
        <w:t>________________________________________________________</w:t>
      </w:r>
    </w:p>
    <w:p>
      <w:pPr>
        <w:pStyle w:val="2"/>
        <w:keepNext/>
      </w:pPr>
      <w:r>
        <w:rPr>
          <w:rFonts w:ascii="Times New Roman" w:hAnsi="Times New Roman" w:eastAsia="Times New Roman" w:cs="Times New Roman"/>
          <w:sz w:val="24"/>
          <w:szCs w:val="24"/>
          <w:b/>
          <w:color w:val="000000"/>
        </w:rPr>
        <w:t>Использование инструментов</w:t>
      </w:r>
    </w:p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Заполняется при использовании внешних инструментов. Укажите выполненную операцию и то, что проверили самостоятельно.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685"/>
      </w:tblGrid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Инструмент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Операция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Самостоятельная проверка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</w:r>
          </w:p>
        </w:tc>
      </w:tr>
    </w:tbl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60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