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14823B" w14:textId="77777777" w:rsidR="00F54238" w:rsidRDefault="008932D5">
      <w:pPr>
        <w:ind w:right="-850" w:hanging="1701"/>
      </w:pPr>
      <w:r>
        <w:rPr>
          <w:noProof/>
          <w:lang w:eastAsia="ru-RU"/>
        </w:rPr>
        <mc:AlternateContent>
          <mc:Choice Requires="wpg">
            <w:drawing>
              <wp:inline distT="0" distB="0" distL="0" distR="0" wp14:anchorId="3949C3CE" wp14:editId="5DE9960B">
                <wp:extent cx="7574280" cy="914400"/>
                <wp:effectExtent l="0" t="0" r="7620" b="0"/>
                <wp:docPr id="1" name="Рисунок 1" descr="Логотип Университета Синергия" title="Фирменный знак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1" descr="Фирменный знак учебного практикума" title="Фирменный знак"/>
                        <pic:cNvPicPr>
                          <a:picLocks noChangeAspect="1"/>
                        </pic:cNvPicPr>
                      </pic:nvPicPr>
                      <pic:blipFill>
                        <a:blip r:embed="rId6"/>
                        <a:stretch/>
                      </pic:blipFill>
                      <pic:spPr bwMode="auto">
                        <a:xfrm>
                          <a:off x="0" y="0"/>
                          <a:ext cx="7574280" cy="914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596.40pt;height:72.00pt;mso-wrap-distance-left:0.00pt;mso-wrap-distance-top:0.00pt;mso-wrap-distance-right:0.00pt;mso-wrap-distance-bottom:0.00pt;" stroked="f">
                <v:path textboxrect="0,0,0,0"/>
                <v:imagedata r:id="rId8" o:title=""/>
              </v:shape>
            </w:pict>
          </mc:Fallback>
        </mc:AlternateContent>
      </w:r>
    </w:p>
    <w:p w14:paraId="5BAD88FE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АВТОНОМНАЯ НЕКОММЕРЧЕСКАЯ ОРГАНИЗАЦИЯ</w:t>
      </w:r>
    </w:p>
    <w:p w14:paraId="2B6D5244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 ВЫСШЕГО ОБРАЗОВАНИЯ</w:t>
      </w:r>
    </w:p>
    <w:p w14:paraId="1BF9B3F3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«МОСКОВСКИЙ УНИВЕРСИТЕТ «СИНЕРГИЯ» 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115"/>
        <w:gridCol w:w="282"/>
        <w:gridCol w:w="5948"/>
      </w:tblGrid>
      <w:tr w:rsidR="00F54238" w14:paraId="28B581DE" w14:textId="77777777">
        <w:tc>
          <w:tcPr>
            <w:tcW w:w="3115" w:type="dxa"/>
            <w:shd w:val="clear" w:color="auto" w:fill="auto"/>
          </w:tcPr>
          <w:p w14:paraId="0ACAE625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Факультет/Институт</w:t>
            </w:r>
          </w:p>
        </w:tc>
        <w:tc>
          <w:tcPr>
            <w:tcW w:w="282" w:type="dxa"/>
            <w:shd w:val="clear" w:color="auto" w:fill="auto"/>
          </w:tcPr>
          <w:p w14:paraId="24EBC50D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03F352A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Информационных технологий</w:t>
            </w:r>
          </w:p>
        </w:tc>
      </w:tr>
      <w:tr w:rsidR="00F54238" w14:paraId="1BED2AFB" w14:textId="77777777">
        <w:tc>
          <w:tcPr>
            <w:tcW w:w="3115" w:type="dxa"/>
            <w:shd w:val="clear" w:color="auto" w:fill="auto"/>
          </w:tcPr>
          <w:p w14:paraId="5643EEE6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0730D1D0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76EDCD62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(наименование факультета/ Института)</w:t>
            </w:r>
          </w:p>
        </w:tc>
      </w:tr>
      <w:tr w:rsidR="00F54238" w14:paraId="695BA651" w14:textId="77777777">
        <w:tc>
          <w:tcPr>
            <w:tcW w:w="3115" w:type="dxa"/>
            <w:shd w:val="clear" w:color="auto" w:fill="auto"/>
          </w:tcPr>
          <w:p w14:paraId="749694C1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 xml:space="preserve">Направление/специальность </w:t>
            </w:r>
          </w:p>
        </w:tc>
        <w:tc>
          <w:tcPr>
            <w:tcW w:w="282" w:type="dxa"/>
            <w:shd w:val="clear" w:color="auto" w:fill="auto"/>
          </w:tcPr>
          <w:p w14:paraId="4FD5AB72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531F0DA7" w14:textId="77777777" w:rsidR="00F54238" w:rsidRDefault="008932D5">
            <w:pPr>
              <w:pStyle w:val="afa"/>
              <w:spacing w:after="0"/>
              <w:jc w:val="both"/>
              <w:rPr>
                <w:spacing w:val="-16"/>
                <w:sz w:val="26"/>
                <w:szCs w:val="26"/>
              </w:rPr>
            </w:pPr>
            <w:r>
              <w:rPr>
                <w:color w:val="000000"/>
                <w:spacing w:val="-16"/>
                <w:sz w:val="26"/>
                <w:szCs w:val="26"/>
              </w:rPr>
              <w:t xml:space="preserve">09.02.07 </w:t>
            </w:r>
            <w:r>
              <w:rPr>
                <w:spacing w:val="-16"/>
                <w:sz w:val="26"/>
                <w:szCs w:val="26"/>
              </w:rPr>
              <w:t>Информационные системы и программирование</w:t>
            </w:r>
          </w:p>
        </w:tc>
      </w:tr>
      <w:tr w:rsidR="00F54238" w14:paraId="0D8FCBEF" w14:textId="77777777">
        <w:tc>
          <w:tcPr>
            <w:tcW w:w="3115" w:type="dxa"/>
            <w:shd w:val="clear" w:color="auto" w:fill="auto"/>
          </w:tcPr>
          <w:p w14:paraId="7C086BC8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подготовки:</w:t>
            </w:r>
          </w:p>
        </w:tc>
        <w:tc>
          <w:tcPr>
            <w:tcW w:w="282" w:type="dxa"/>
            <w:shd w:val="clear" w:color="auto" w:fill="auto"/>
          </w:tcPr>
          <w:p w14:paraId="6A1BC93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7045DD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(код и наименование направления /специальности подготовки)</w:t>
            </w:r>
          </w:p>
        </w:tc>
      </w:tr>
      <w:tr w:rsidR="00F54238" w14:paraId="5C6B7EAF" w14:textId="77777777">
        <w:tc>
          <w:tcPr>
            <w:tcW w:w="3115" w:type="dxa"/>
            <w:shd w:val="clear" w:color="auto" w:fill="auto"/>
          </w:tcPr>
          <w:p w14:paraId="608F3B5B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Форма обучения</w:t>
            </w: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:</w:t>
            </w:r>
          </w:p>
        </w:tc>
        <w:tc>
          <w:tcPr>
            <w:tcW w:w="282" w:type="dxa"/>
            <w:shd w:val="clear" w:color="auto" w:fill="auto"/>
          </w:tcPr>
          <w:p w14:paraId="71E5005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794B64EB" w14:textId="77777777" w:rsidR="00F54238" w:rsidRDefault="008932D5">
            <w:pPr>
              <w:spacing w:after="0" w:line="240" w:lineRule="auto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>очная</w:t>
            </w:r>
          </w:p>
        </w:tc>
      </w:tr>
      <w:tr w:rsidR="00F54238" w14:paraId="6C650371" w14:textId="77777777">
        <w:tc>
          <w:tcPr>
            <w:tcW w:w="3115" w:type="dxa"/>
            <w:shd w:val="clear" w:color="auto" w:fill="auto"/>
          </w:tcPr>
          <w:p w14:paraId="22E7EE6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36B164F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E7B547C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(очная, очно-заочная, заочная)</w:t>
            </w:r>
          </w:p>
        </w:tc>
      </w:tr>
    </w:tbl>
    <w:p w14:paraId="045401BA" w14:textId="77777777" w:rsidR="00F54238" w:rsidRDefault="008932D5">
      <w:pPr>
        <w:ind w:right="-1"/>
        <w:jc w:val="center"/>
        <w:rPr>
          <w:rFonts w:ascii="TimesNewRomanPS-BoldMT" w:hAnsi="TimesNewRomanPS-BoldMT"/>
          <w:color w:val="FFFFFF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t>.</w:t>
      </w:r>
    </w:p>
    <w:p w14:paraId="25D2F9F0" w14:textId="1A96EEB0" w:rsidR="00F54238" w:rsidRDefault="008932D5">
      <w:pPr>
        <w:ind w:right="-1"/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br/>
      </w:r>
      <w:r>
        <w:rPr>
          <w:rFonts w:ascii="TimesNewRomanPSMT" w:hAnsi="TimesNewRomanPSMT"/>
          <w:color w:val="000000"/>
          <w:sz w:val="18"/>
          <w:szCs w:val="18"/>
        </w:rPr>
        <w:br/>
      </w: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 xml:space="preserve">Отчёт по лабораторной работе № 10</w:t>
      </w:r>
      <w:r>
        <w:rPr>
          <w:rFonts w:ascii="TimesNewRomanPS-BoldMT" w:hAnsi="TimesNewRomanPS-BoldMT"/>
          <w:b/>
          <w:bCs/>
          <w:sz w:val="28"/>
          <w:szCs w:val="28"/>
        </w:rPr>
        <w:t xml:space="preserv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134"/>
        <w:gridCol w:w="142"/>
        <w:gridCol w:w="284"/>
        <w:gridCol w:w="708"/>
        <w:gridCol w:w="284"/>
        <w:gridCol w:w="563"/>
        <w:gridCol w:w="282"/>
        <w:gridCol w:w="5948"/>
      </w:tblGrid>
      <w:tr w:rsidR="00F54238" w14:paraId="728E2933" w14:textId="77777777">
        <w:tc>
          <w:tcPr>
            <w:tcW w:w="1276" w:type="dxa"/>
            <w:gridSpan w:val="2"/>
            <w:shd w:val="clear" w:color="auto" w:fill="auto"/>
          </w:tcPr>
          <w:p w14:paraId="29CB3CF6" w14:textId="77777777" w:rsidR="00F54238" w:rsidRDefault="008932D5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на тему</w:t>
            </w:r>
          </w:p>
        </w:tc>
        <w:tc>
          <w:tcPr>
            <w:tcW w:w="284" w:type="dxa"/>
            <w:shd w:val="clear" w:color="auto" w:fill="auto"/>
          </w:tcPr>
          <w:p w14:paraId="74EE7BDC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  <w:color w:val="000000"/>
              </w:rPr>
              <w:t>Составление реестра рисков эксплуатации с мерами реагирования</w:t>
            </w:r>
          </w:p>
        </w:tc>
      </w:tr>
      <w:tr w:rsidR="00F54238" w14:paraId="1BE31388" w14:textId="77777777">
        <w:tc>
          <w:tcPr>
            <w:tcW w:w="3115" w:type="dxa"/>
            <w:gridSpan w:val="6"/>
            <w:shd w:val="clear" w:color="auto" w:fill="auto"/>
          </w:tcPr>
          <w:p w14:paraId="52CF7FD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7D682DB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20B00601" w14:textId="77777777" w:rsidR="00F54238" w:rsidRDefault="008932D5">
            <w:pPr>
              <w:spacing w:after="0" w:line="240" w:lineRule="auto"/>
              <w:ind w:right="-1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(наименование темы)</w:t>
            </w:r>
          </w:p>
        </w:tc>
      </w:tr>
      <w:tr w:rsidR="00F54238" w14:paraId="553B53A8" w14:textId="77777777">
        <w:tc>
          <w:tcPr>
            <w:tcW w:w="1134" w:type="dxa"/>
            <w:tcBorders>
              <w:bottom w:val="single" w:sz="4" w:space="0" w:color="000000"/>
            </w:tcBorders>
            <w:shd w:val="clear" w:color="auto" w:fill="auto"/>
          </w:tcPr>
          <w:p w14:paraId="7171009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426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1730F6A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4C723A8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FF0000"/>
                <w:sz w:val="28"/>
                <w:szCs w:val="28"/>
              </w:rPr>
            </w:pPr>
          </w:p>
        </w:tc>
      </w:tr>
      <w:tr w:rsidR="00F54238" w14:paraId="543480E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268" w:type="dxa"/>
            <w:gridSpan w:val="4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0054A57" w14:textId="77777777" w:rsidR="00F54238" w:rsidRDefault="00F54238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  <w:p w14:paraId="4601E48A" w14:textId="77777777" w:rsidR="00F54238" w:rsidRDefault="008932D5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по дисциплине</w:t>
            </w:r>
          </w:p>
        </w:tc>
        <w:tc>
          <w:tcPr>
            <w:tcW w:w="284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51A9626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793" w:type="dxa"/>
            <w:gridSpan w:val="3"/>
            <w:tcBorders>
              <w:top w:val="single" w:sz="4" w:space="0" w:color="000000"/>
              <w:left w:val="none" w:sz="4" w:space="0" w:color="000000"/>
              <w:bottom w:val="single" w:sz="4" w:space="0" w:color="000000"/>
              <w:right w:val="none" w:sz="4" w:space="0" w:color="000000"/>
            </w:tcBorders>
            <w:shd w:val="clear" w:color="auto" w:fill="auto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color w:val="000000"/>
              </w:rPr>
              <w:t>МДК.04.02 «Обеспечение качества функционирования компьютерных систем»</w:t>
            </w:r>
          </w:p>
        </w:tc>
      </w:tr>
      <w:tr w:rsidR="00F54238" w14:paraId="64FAA73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115" w:type="dxa"/>
            <w:gridSpan w:val="6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7D41EDB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549707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4D6CE0D8" w14:textId="77777777" w:rsidR="00F54238" w:rsidRDefault="008932D5">
            <w:pPr>
              <w:spacing w:after="0" w:line="240" w:lineRule="auto"/>
              <w:ind w:right="-1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-BoldMT" w:hAnsi="TimesNewRomanPS-BoldMT"/>
                <w:color w:val="000000"/>
                <w:sz w:val="18"/>
                <w:szCs w:val="18"/>
              </w:rPr>
              <w:t>(</w:t>
            </w: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наименование дисциплины)</w:t>
            </w:r>
          </w:p>
        </w:tc>
      </w:tr>
    </w:tbl>
    <w:p w14:paraId="7EEDE6A2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7B5C626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061"/>
        <w:gridCol w:w="236"/>
        <w:gridCol w:w="4786"/>
        <w:gridCol w:w="2273"/>
      </w:tblGrid>
      <w:tr w:rsidR="002055B6" w14:paraId="54D4D7E0" w14:textId="77777777" w:rsidTr="0007163E">
        <w:tc>
          <w:tcPr>
            <w:tcW w:w="2061" w:type="dxa"/>
            <w:shd w:val="clear" w:color="auto" w:fill="auto"/>
          </w:tcPr>
          <w:p w14:paraId="637F457E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bookmarkStart w:id="0" w:name="_Hlk81468603"/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Обучающийся</w:t>
            </w:r>
          </w:p>
        </w:tc>
        <w:tc>
          <w:tcPr>
            <w:tcW w:w="236" w:type="dxa"/>
            <w:shd w:val="clear" w:color="auto" w:fill="auto"/>
          </w:tcPr>
          <w:p w14:paraId="2499DAA0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663876B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  <w:bookmarkEnd w:id="0"/>
      <w:tr w:rsidR="002055B6" w14:paraId="37AB4261" w14:textId="77777777" w:rsidTr="00012EB8">
        <w:tc>
          <w:tcPr>
            <w:tcW w:w="2061" w:type="dxa"/>
            <w:shd w:val="clear" w:color="auto" w:fill="auto"/>
          </w:tcPr>
          <w:p w14:paraId="046A8DDC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06D0F077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top w:val="single" w:sz="4" w:space="0" w:color="000000"/>
            </w:tcBorders>
            <w:shd w:val="clear" w:color="auto" w:fill="auto"/>
          </w:tcPr>
          <w:p w14:paraId="28D9C75C" w14:textId="0803B7B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  <w:tr w:rsidR="002055B6" w14:paraId="69D80305" w14:textId="77777777" w:rsidTr="001C6C84">
        <w:tc>
          <w:tcPr>
            <w:tcW w:w="2061" w:type="dxa"/>
            <w:shd w:val="clear" w:color="auto" w:fill="auto"/>
          </w:tcPr>
          <w:p w14:paraId="401E635F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Группа</w:t>
            </w:r>
          </w:p>
        </w:tc>
        <w:tc>
          <w:tcPr>
            <w:tcW w:w="236" w:type="dxa"/>
            <w:shd w:val="clear" w:color="auto" w:fill="auto"/>
          </w:tcPr>
          <w:p w14:paraId="68D70F1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0C02FE07" w14:textId="59E36622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E66757" w14:paraId="0B30BF61" w14:textId="77777777" w:rsidTr="00E66757">
        <w:tc>
          <w:tcPr>
            <w:tcW w:w="2061" w:type="dxa"/>
            <w:shd w:val="clear" w:color="auto" w:fill="auto"/>
          </w:tcPr>
          <w:p w14:paraId="1EF8C4AA" w14:textId="77777777" w:rsidR="00E66757" w:rsidRDefault="00E66757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489D6C2C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4786" w:type="dxa"/>
            <w:tcBorders>
              <w:top w:val="single" w:sz="4" w:space="0" w:color="000000"/>
            </w:tcBorders>
            <w:shd w:val="clear" w:color="auto" w:fill="auto"/>
          </w:tcPr>
          <w:p w14:paraId="5A4BB99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2273" w:type="dxa"/>
            <w:shd w:val="clear" w:color="auto" w:fill="auto"/>
          </w:tcPr>
          <w:p w14:paraId="261B950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</w:tbl>
    <w:p w14:paraId="682AA88E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p w14:paraId="479131E4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268"/>
        <w:gridCol w:w="284"/>
        <w:gridCol w:w="6804"/>
      </w:tblGrid>
      <w:tr w:rsidR="002055B6" w14:paraId="5072756B" w14:textId="77777777" w:rsidTr="00AA54AD">
        <w:tc>
          <w:tcPr>
            <w:tcW w:w="2268" w:type="dxa"/>
            <w:shd w:val="clear" w:color="auto" w:fill="auto"/>
          </w:tcPr>
          <w:p w14:paraId="2833DDA8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Преподаватель</w:t>
            </w:r>
          </w:p>
        </w:tc>
        <w:tc>
          <w:tcPr>
            <w:tcW w:w="284" w:type="dxa"/>
            <w:shd w:val="clear" w:color="auto" w:fill="auto"/>
          </w:tcPr>
          <w:p w14:paraId="68CB4A19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bottom w:val="single" w:sz="4" w:space="0" w:color="000000"/>
            </w:tcBorders>
            <w:shd w:val="clear" w:color="auto" w:fill="auto"/>
          </w:tcPr>
          <w:p w14:paraId="7EA10C61" w14:textId="4375118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2055B6" w14:paraId="5AE2B4FB" w14:textId="77777777" w:rsidTr="000678D0">
        <w:tc>
          <w:tcPr>
            <w:tcW w:w="2268" w:type="dxa"/>
            <w:shd w:val="clear" w:color="auto" w:fill="auto"/>
          </w:tcPr>
          <w:p w14:paraId="520F6A87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4" w:type="dxa"/>
            <w:shd w:val="clear" w:color="auto" w:fill="auto"/>
          </w:tcPr>
          <w:p w14:paraId="3476A305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top w:val="single" w:sz="4" w:space="0" w:color="000000"/>
            </w:tcBorders>
            <w:shd w:val="clear" w:color="auto" w:fill="auto"/>
          </w:tcPr>
          <w:p w14:paraId="5982E09B" w14:textId="0C341969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</w:tbl>
    <w:p w14:paraId="4645F313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48AFD58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18A38026" w14:textId="541BEFEF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397B8EA4" w14:textId="77777777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01DEE7D1" w14:textId="6B60A87B" w:rsidR="00FF22EB" w:rsidRDefault="008932D5" w:rsidP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 xml:space="preserve">Москва, 2026</w:t>
      </w:r>
      <w:r w:rsidR="00FE4931">
        <w:rPr>
          <w:rFonts w:ascii="TimesNewRomanPS-BoldMT" w:hAnsi="TimesNewRomanPS-BoldMT"/>
          <w:b/>
          <w:bCs/>
          <w:color w:val="000000"/>
          <w:sz w:val="28"/>
          <w:szCs w:val="28"/>
        </w:rPr>
        <w:t/>
      </w:r>
      <w:r w:rsidR="00FF22EB">
        <w:rPr>
          <w:rFonts w:ascii="TimesNewRomanPS-BoldMT" w:hAnsi="TimesNewRomanPS-BoldMT"/>
          <w:b/>
          <w:bCs/>
          <w:color w:val="000000"/>
          <w:sz w:val="28"/>
          <w:szCs w:val="28"/>
        </w:rPr>
        <w:br w:type="page"/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Шаблон отчёта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Серый текст — подсказка для заполнения. Перед сдачей удалите подсказки и оставьте только свои результаты и доказательства.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100"/>
        <w:gridCol w:w="6900"/>
      </w:tblGrid>
      <w:tr>
        <w:trPr>
          <w:cantSplit/>
          <w:tblHeader/>
        </w:trPr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Поле</w:t>
            </w:r>
          </w:p>
        </w:tc>
        <w:tc>
          <w:tcPr>
            <w:tcW w:w="6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Значение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Лабораторная работа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№ 10. Составление реестра рисков эксплуатации с мерами реагирования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Блок и семестр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Блок 1. Надёжность и качество в эксплуатации — 7 семестр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Тема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04.02.04. Наблюдение за работающей системой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Компетенции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ОК 01, ПК 4.3, ПК 4.4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Максимальный балл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5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Имя итогового файла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Фамилия_Группа_МДК0402_ЛР10.docx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1. Цель работы</w:t>
      </w:r>
    </w:p>
    <w:p>
      <w:pPr>
        <w:spacing w:before="0" w:after="80" w:line="276" w:lineRule="auto"/>
      </w:pPr>
      <w:r>
        <w:rPr>
          <w:rFonts w:ascii="Times New Roman" w:hAnsi="Times New Roman" w:eastAsia="Times New Roman" w:cs="Times New Roman"/>
          <w:sz w:val="21"/>
          <w:szCs w:val="21"/>
          <w:color w:val="000000"/>
        </w:rPr>
        <w:t>Преобразовать факты об эксплуатации в структурированный реестр рисков, оценить вероятность и последствия по шкалам и составить реалистичный план реагирования в заданных ограничениях.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[При необходимости уточните формулировку цели своими словами, не добавляя теоретический обзор.]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2. Исходные данные и среда выполнения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w="2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Параметр</w:t>
            </w:r>
          </w:p>
        </w:tc>
        <w:tc>
          <w:tcPr>
            <w:tcW w:w="68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Заполнение студента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Использованный набор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название системы, варианта, журнала или карточек из задания]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Инструменты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редактор, локальную среду или учебную симуляцию и версии, если они существенны]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Ограничения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безопасные границы работы и принятые допущения]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3. Выполнение задания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650"/>
        <w:gridCol w:w="2750"/>
        <w:gridCol w:w="3500"/>
        <w:gridCol w:w="2100"/>
      </w:tblGrid>
      <w:tr>
        <w:trPr>
          <w:cantSplit/>
          <w:tblHeader/>
        </w:trPr>
        <w:tc>
          <w:tcPr>
            <w:tcW w:w="6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Этап</w:t>
            </w:r>
          </w:p>
        </w:tc>
        <w:tc>
          <w:tcPr>
            <w:tcW w:w="27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Логика этапа</w:t>
            </w:r>
          </w:p>
        </w:tc>
        <w:tc>
          <w:tcPr>
            <w:tcW w:w="35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Что выполнено</w:t>
            </w:r>
          </w:p>
        </w:tc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Доказательство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Изучить ситуацию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Проверить исходные данные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Выполнить практическое действие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Провести контроль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5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Оформить результат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6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Подготовить файл к сдаче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4. Основной практический результат</w:t>
      </w:r>
    </w:p>
    <w:p>
      <w:pPr>
        <w:spacing w:before="0" w:after="90" w:line="276" w:lineRule="auto"/>
      </w:pPr>
      <w:r>
        <w:rPr>
          <w:rFonts w:ascii="Times New Roman" w:hAnsi="Times New Roman" w:eastAsia="Times New Roman" w:cs="Times New Roman"/>
          <w:b/>
          <w:bCs/>
          <w:sz w:val="21"/>
          <w:szCs w:val="21"/>
          <w:color w:val="000000"/>
        </w:rPr>
        <w:t>Требуемый результат: реестр R01–R08; оценки вероятности и последствий.</w:t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Таблица 1 — Рабочий результат лабораторной работы № 10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1450"/>
        <w:gridCol w:w="1500"/>
        <w:gridCol w:w="1600"/>
        <w:gridCol w:w="1100"/>
        <w:gridCol w:w="1700"/>
        <w:gridCol w:w="1650"/>
      </w:tblGrid>
      <w:tr>
        <w:trPr>
          <w:cantSplit/>
          <w:tblHeader/>
        </w:trPr>
        <w:tc>
          <w:tcPr>
            <w:tcW w:w="14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Риск</w:t>
            </w:r>
          </w:p>
        </w:tc>
        <w:tc>
          <w:tcPr>
            <w:tcW w:w="15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Причина</w:t>
            </w:r>
          </w:p>
        </w:tc>
        <w:tc>
          <w:tcPr>
            <w:tcW w:w="16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Вероятность / влияние</w:t>
            </w:r>
          </w:p>
        </w:tc>
        <w:tc>
          <w:tcPr>
            <w:tcW w:w="1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Приоритет</w:t>
            </w:r>
          </w:p>
        </w:tc>
        <w:tc>
          <w:tcPr>
            <w:tcW w:w="17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Предотвращение</w:t>
            </w:r>
          </w:p>
        </w:tc>
        <w:tc>
          <w:tcPr>
            <w:tcW w:w="16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Реагирование</w:t>
            </w:r>
          </w:p>
        </w:tc>
      </w:tr>
      <w:tr>
        <w:trPr>
          <w:cantSplit/>
        </w:trPr>
        <w:tc>
          <w:tcPr>
            <w:tcW w:w="14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1</w:t>
            </w:r>
          </w:p>
        </w:tc>
        <w:tc>
          <w:tcPr>
            <w:tcW w:w="1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4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2</w:t>
            </w:r>
          </w:p>
        </w:tc>
        <w:tc>
          <w:tcPr>
            <w:tcW w:w="1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4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3</w:t>
            </w:r>
          </w:p>
        </w:tc>
        <w:tc>
          <w:tcPr>
            <w:tcW w:w="1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4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4</w:t>
            </w:r>
          </w:p>
        </w:tc>
        <w:tc>
          <w:tcPr>
            <w:tcW w:w="1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4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5</w:t>
            </w:r>
          </w:p>
        </w:tc>
        <w:tc>
          <w:tcPr>
            <w:tcW w:w="1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4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6</w:t>
            </w:r>
          </w:p>
        </w:tc>
        <w:tc>
          <w:tcPr>
            <w:tcW w:w="1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4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7</w:t>
            </w:r>
          </w:p>
        </w:tc>
        <w:tc>
          <w:tcPr>
            <w:tcW w:w="1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4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8</w:t>
            </w:r>
          </w:p>
        </w:tc>
        <w:tc>
          <w:tcPr>
            <w:tcW w:w="1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5. Расчёты, схема или обоснование решения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100"/>
        <w:gridCol w:w="6900"/>
      </w:tblGrid>
      <w:tr>
        <w:trPr>
          <w:cantSplit/>
          <w:tblHeader/>
        </w:trPr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Элемент</w:t>
            </w:r>
          </w:p>
        </w:tc>
        <w:tc>
          <w:tcPr>
            <w:tcW w:w="6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Заполнение студента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Основание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[Сошлитесь на конкретные ID, значения, правила или требования из исходных данных]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Ход решения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[Покажите формулу, подстановку, схему, сравнение вариантов или логику выбора]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Независимый контроль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[Опишите повторный расчёт, граничный тест, сопоставление с требованием или другую проверку]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Профессиональный выбор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[Ответьте на вопрос: Распределите 10 условных единиц между мерами и выберите три первоочередных риска; обоснуйте, какой остаточный риск принимаете и почему. Зафиксируйте решение: решение в разделе «Выбор мер и бюджет».]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6. Результаты проверки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550"/>
        <w:gridCol w:w="2000"/>
        <w:gridCol w:w="2050"/>
        <w:gridCol w:w="2050"/>
        <w:gridCol w:w="2350"/>
      </w:tblGrid>
      <w:tr>
        <w:trPr>
          <w:cantSplit/>
          <w:tblHeader/>
        </w:trPr>
        <w:tc>
          <w:tcPr>
            <w:tcW w:w="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№</w:t>
            </w:r>
          </w:p>
        </w:tc>
        <w:tc>
          <w:tcPr>
            <w:tcW w:w="2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Проверка</w:t>
            </w:r>
          </w:p>
        </w:tc>
        <w:tc>
          <w:tcPr>
            <w:tcW w:w="20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Ожидается</w:t>
            </w:r>
          </w:p>
        </w:tc>
        <w:tc>
          <w:tcPr>
            <w:tcW w:w="20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Фактически</w:t>
            </w:r>
          </w:p>
        </w:tc>
        <w:tc>
          <w:tcPr>
            <w:tcW w:w="2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Доказательство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5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7. Доказательства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[Вставьте рисунок или скриншот 1. Должны быть читаемы ключевые значения, ID события, состояние или настройка. Не включайте лишние окна и персональные данные.]</w:t>
      </w:r>
      <w:r>
        <w:br/>
      </w:r>
      <w:r>
        <w:br/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Рисунок 1 — [Краткое название доказательства]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[Вставьте рисунок, схему или скриншот 2, если он нужен для подтверждения результата. Если доказательство полностью табличное, удалите этот блок.]</w:t>
      </w:r>
      <w:r>
        <w:br/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Рисунок 2 — [Краткое название доказательства]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8. Обнаруженные ошибки или ограничения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550"/>
        <w:gridCol w:w="2300"/>
        <w:gridCol w:w="2000"/>
        <w:gridCol w:w="1700"/>
        <w:gridCol w:w="2450"/>
      </w:tblGrid>
      <w:tr>
        <w:trPr>
          <w:cantSplit/>
          <w:tblHeader/>
        </w:trPr>
        <w:tc>
          <w:tcPr>
            <w:tcW w:w="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№</w:t>
            </w:r>
          </w:p>
        </w:tc>
        <w:tc>
          <w:tcPr>
            <w:tcW w:w="23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Факт</w:t>
            </w:r>
          </w:p>
        </w:tc>
        <w:tc>
          <w:tcPr>
            <w:tcW w:w="2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Обнаружение</w:t>
            </w:r>
          </w:p>
        </w:tc>
        <w:tc>
          <w:tcPr>
            <w:tcW w:w="17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Влияние</w:t>
            </w:r>
          </w:p>
        </w:tc>
        <w:tc>
          <w:tcPr>
            <w:tcW w:w="24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Действие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9. Самопроверка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1000"/>
        <w:gridCol w:w="5000"/>
        <w:gridCol w:w="3000"/>
      </w:tblGrid>
      <w:tr>
        <w:trPr>
          <w:cantSplit/>
          <w:tblHeader/>
        </w:trPr>
        <w:tc>
          <w:tcPr>
            <w:tcW w:w="1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Отметка</w:t>
            </w:r>
          </w:p>
        </w:tc>
        <w:tc>
          <w:tcPr>
            <w:tcW w:w="5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Контрольный вопрос</w:t>
            </w:r>
          </w:p>
        </w:tc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Комментарий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Все ли R01–R08 сформулированы как возможные события с последствиями?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Есть ли основание для каждой P и I?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Совпадает ли уровень с произведением?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Не превышает ли набор мер 10 единиц?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Пересчитаны ли только изменяемые показатели?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У каждого риска есть триггер, реакция и роль?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Назван ли принятый остаточный риск?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10. Краткий вывод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[Сформулируйте профессиональный вывод: что установлено, соответствует ли результат требованию, какое решение принято и на каких доказательствах оно основано. Не пересказывайте теорию.]</w:t>
      </w:r>
      <w:r>
        <w:br/>
      </w:r>
      <w:r>
        <w:br/>
      </w:r>
      <w:r>
        <w:br/>
      </w:r>
    </w:p>
    <w:p>
      <w:pPr>
        <w:spacing w:before="120" w:after="60" w:line="276" w:lineRule="auto"/>
        <w:keepNext/>
      </w:pPr>
      <w:r>
        <w:rPr>
          <w:rFonts w:ascii="Times New Roman" w:hAnsi="Times New Roman" w:eastAsia="Times New Roman" w:cs="Times New Roman"/>
          <w:b/>
          <w:bCs/>
          <w:sz w:val="22"/>
          <w:szCs w:val="22"/>
          <w:color w:val="ED131C"/>
        </w:rPr>
        <w:t>Перед сдачей</w:t>
      </w:r>
    </w:p>
    <w:p>
      <w:pPr>
        <w:spacing w:before="0" w:after="80" w:line="276" w:lineRule="auto"/>
      </w:pPr>
      <w:r>
        <w:rPr>
          <w:rFonts w:ascii="Times New Roman" w:hAnsi="Times New Roman" w:eastAsia="Times New Roman" w:cs="Times New Roman"/>
          <w:sz w:val="20"/>
          <w:szCs w:val="20"/>
          <w:color w:val="000000"/>
        </w:rPr>
        <w:t>Удалите серые подсказки, проверьте подписи и читаемость доказательств. Сохраните один файл: Фамилия_Группа_МДК0402_ЛР10.docx. Затем перейдите в LMS, прикрепите его к заданию лабораторной работы № 10 и убедитесь, что отправка завершена.</w:t>
      </w:r>
    </w:p>
    <w:sectPr w:rsidR="00FF22E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998C2B" w14:textId="77777777" w:rsidR="00F25E9A" w:rsidRDefault="00F25E9A">
      <w:pPr>
        <w:spacing w:after="0" w:line="240" w:lineRule="auto"/>
      </w:pPr>
      <w:r>
        <w:separator/>
      </w:r>
    </w:p>
  </w:endnote>
  <w:endnote w:type="continuationSeparator" w:id="0">
    <w:p w14:paraId="5AB51C7B" w14:textId="77777777" w:rsidR="00F25E9A" w:rsidRDefault="00F25E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NewRomanPS-BoldMT">
    <w:altName w:val="Times New Roman"/>
    <w:charset w:val="00"/>
    <w:family w:val="auto"/>
    <w:pitch w:val="default"/>
  </w:font>
  <w:font w:name="TimesNewRomanPSMT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371587" w14:textId="77777777" w:rsidR="00F25E9A" w:rsidRDefault="00F25E9A">
      <w:pPr>
        <w:spacing w:after="0" w:line="240" w:lineRule="auto"/>
      </w:pPr>
      <w:r>
        <w:separator/>
      </w:r>
    </w:p>
  </w:footnote>
  <w:footnote w:type="continuationSeparator" w:id="0">
    <w:p w14:paraId="0B691189" w14:textId="77777777" w:rsidR="00F25E9A" w:rsidRDefault="00F25E9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4238"/>
    <w:rsid w:val="002055B6"/>
    <w:rsid w:val="00522E94"/>
    <w:rsid w:val="00892308"/>
    <w:rsid w:val="008932D5"/>
    <w:rsid w:val="009E0546"/>
    <w:rsid w:val="00E438A0"/>
    <w:rsid w:val="00E66757"/>
    <w:rsid w:val="00E93E2D"/>
    <w:rsid w:val="00F25E9A"/>
    <w:rsid w:val="00F54238"/>
    <w:rsid w:val="00FE4931"/>
    <w:rsid w:val="00FF2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20088B"/>
  <w15:docId w15:val="{FC0610EE-95E1-44CC-8A96-F17927C6C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FooterChar">
    <w:name w:val="Footer Char"/>
    <w:basedOn w:val="a0"/>
    <w:uiPriority w:val="99"/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ae">
    <w:name w:val="Нижний колонтитул Знак"/>
    <w:link w:val="ad"/>
    <w:uiPriority w:val="99"/>
  </w:style>
  <w:style w:type="table" w:styleId="af0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color w:val="0563C1" w:themeColor="hyperlink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  <w:pPr>
      <w:spacing w:after="0"/>
    </w:pPr>
  </w:style>
  <w:style w:type="paragraph" w:styleId="afa">
    <w:name w:val="Body Text"/>
    <w:basedOn w:val="a"/>
    <w:link w:val="afb"/>
    <w:uiPriority w:val="99"/>
    <w:unhideWhenUsed/>
    <w:pPr>
      <w:spacing w:after="120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afb">
    <w:name w:val="Основной текст Знак"/>
    <w:basedOn w:val="a0"/>
    <w:link w:val="afa"/>
    <w:uiPriority w:val="9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TMS">
    <w:name w:val="TMS"/>
    <w:basedOn w:val="a"/>
    <w:link w:val="TMS0"/>
    <w:qFormat/>
    <w:rsid w:val="00FF22EB"/>
    <w:pPr>
      <w:ind w:firstLine="709"/>
      <w:jc w:val="both"/>
    </w:pPr>
    <w:rPr>
      <w:rFonts w:ascii="Times New Roman" w:hAnsi="Times New Roman"/>
      <w:sz w:val="28"/>
      <w:szCs w:val="28"/>
    </w:rPr>
  </w:style>
  <w:style w:type="character" w:customStyle="1" w:styleId="TMS0">
    <w:name w:val="TMS Знак"/>
    <w:basedOn w:val="a0"/>
    <w:link w:val="TMS"/>
    <w:rsid w:val="00FF22EB"/>
    <w:rPr>
      <w:rFonts w:ascii="Times New Roman" w:eastAsia="Calibri" w:hAnsi="Times New Roman" w:cs="Times New Roman"/>
      <w:sz w:val="28"/>
      <w:szCs w:val="28"/>
    </w:rPr>
  </w:style>
  <w:style w:type="paragraph" w:customStyle="1" w:styleId="FirstParagraph">
    <w:name w:val="First Paragraph"/>
    <w:basedOn w:val="afa"/>
    <w:next w:val="afa"/>
    <w:qFormat/>
    <w:rsid w:val="00E93E2D"/>
    <w:pPr>
      <w:spacing w:before="180" w:after="180"/>
    </w:pPr>
    <w:rPr>
      <w:rFonts w:asciiTheme="minorHAnsi" w:eastAsiaTheme="minorHAnsi" w:hAnsiTheme="minorHAnsi" w:cstheme="minorBidi"/>
      <w:lang w:val="en-US" w:eastAsia="en-US"/>
    </w:rPr>
  </w:style>
  <w:style w:type="paragraph" w:customStyle="1" w:styleId="Compact">
    <w:name w:val="Compact"/>
    <w:basedOn w:val="afa"/>
    <w:qFormat/>
    <w:rsid w:val="00E93E2D"/>
    <w:pPr>
      <w:spacing w:before="36" w:after="36"/>
    </w:pPr>
    <w:rPr>
      <w:rFonts w:asciiTheme="minorHAnsi" w:eastAsiaTheme="minorHAnsi" w:hAnsiTheme="minorHAnsi" w:cstheme="minorBidi"/>
      <w:lang w:val="en-US" w:eastAsia="en-US"/>
    </w:rPr>
  </w:style>
  <w:style w:type="table" w:customStyle="1" w:styleId="Table">
    <w:name w:val="Table"/>
    <w:semiHidden/>
    <w:unhideWhenUsed/>
    <w:qFormat/>
    <w:rsid w:val="00E93E2D"/>
    <w:pPr>
      <w:spacing w:after="200" w:line="240" w:lineRule="auto"/>
    </w:pPr>
    <w:rPr>
      <w:sz w:val="24"/>
      <w:szCs w:val="24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121</Words>
  <Characters>692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Ауд-Нагатинская-816 Студент</dc:creator>
  <cp:keywords/>
  <dc:description/>
  <cp:lastModifiedBy>Gvadoskr</cp:lastModifiedBy>
  <cp:revision>17</cp:revision>
  <dcterms:created xsi:type="dcterms:W3CDTF">2023-10-02T14:35:00Z</dcterms:created>
  <dcterms:modified xsi:type="dcterms:W3CDTF">2026-08-31T18:32:00Z</dcterms:modified>
</cp:coreProperties>
</file>