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4823B" w14:textId="77777777" w:rsidR="00F54238" w:rsidRDefault="008932D5">
      <w:pPr>
        <w:ind w:right="-850" w:hanging="1701"/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3949C3CE" wp14:editId="5DE9960B">
                <wp:extent cx="7574280" cy="914400"/>
                <wp:effectExtent l="0" t="0" r="7620" b="0"/>
                <wp:docPr id="1" name="Рисунок 1" descr="Логотип Университета Синергия" title="Фирменный знак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 descr="Фирменный знак учебного практикума" title="Фирменный знак"/>
                        <pic:cNvPicPr>
                          <a:picLocks noChangeAspect="1"/>
                        </pic:cNvPicPr>
                      </pic:nvPicPr>
                      <pic:blipFill>
                        <a:blip r:embed="rId6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5BAD88FE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АВТОНОМНАЯ НЕКОММЕРЧЕСКАЯ ОРГАНИЗАЦИЯ</w:t>
      </w:r>
    </w:p>
    <w:p w14:paraId="2B6D5244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 ВЫСШЕГО ОБРАЗОВАНИЯ</w:t>
      </w:r>
    </w:p>
    <w:p w14:paraId="1BF9B3F3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28B581DE" w14:textId="77777777">
        <w:tc>
          <w:tcPr>
            <w:tcW w:w="3115" w:type="dxa"/>
            <w:shd w:val="clear" w:color="auto" w:fill="auto"/>
          </w:tcPr>
          <w:p w14:paraId="0ACAE625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24EBC50D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3F352A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Информационных технологий</w:t>
            </w:r>
          </w:p>
        </w:tc>
      </w:tr>
      <w:tr w:rsidR="00F54238" w14:paraId="1BED2AFB" w14:textId="77777777">
        <w:tc>
          <w:tcPr>
            <w:tcW w:w="3115" w:type="dxa"/>
            <w:shd w:val="clear" w:color="auto" w:fill="auto"/>
          </w:tcPr>
          <w:p w14:paraId="5643EEE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0730D1D0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76EDCD62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(наименование факультета/ Института)</w:t>
            </w:r>
          </w:p>
        </w:tc>
      </w:tr>
      <w:tr w:rsidR="00F54238" w14:paraId="695BA651" w14:textId="77777777">
        <w:tc>
          <w:tcPr>
            <w:tcW w:w="3115" w:type="dxa"/>
            <w:shd w:val="clear" w:color="auto" w:fill="auto"/>
          </w:tcPr>
          <w:p w14:paraId="749694C1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4FD5AB72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531F0DA7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6"/>
                <w:szCs w:val="26"/>
              </w:rPr>
            </w:pPr>
            <w:r>
              <w:rPr>
                <w:color w:val="000000"/>
                <w:spacing w:val="-16"/>
                <w:sz w:val="26"/>
                <w:szCs w:val="26"/>
              </w:rPr>
              <w:t xml:space="preserve">09.02.07 </w:t>
            </w:r>
            <w:r>
              <w:rPr>
                <w:spacing w:val="-16"/>
                <w:sz w:val="26"/>
                <w:szCs w:val="26"/>
              </w:rPr>
              <w:t>Информационные системы и программирование</w:t>
            </w:r>
          </w:p>
        </w:tc>
      </w:tr>
      <w:tr w:rsidR="00F54238" w14:paraId="0D8FCBEF" w14:textId="77777777">
        <w:tc>
          <w:tcPr>
            <w:tcW w:w="3115" w:type="dxa"/>
            <w:shd w:val="clear" w:color="auto" w:fill="auto"/>
          </w:tcPr>
          <w:p w14:paraId="7C086BC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6A1BC93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7045DD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(код и наименование направления /специальности подготовки)</w:t>
            </w:r>
          </w:p>
        </w:tc>
      </w:tr>
      <w:tr w:rsidR="00F54238" w14:paraId="5C6B7EAF" w14:textId="77777777">
        <w:tc>
          <w:tcPr>
            <w:tcW w:w="3115" w:type="dxa"/>
            <w:shd w:val="clear" w:color="auto" w:fill="auto"/>
          </w:tcPr>
          <w:p w14:paraId="608F3B5B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71E5005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94B64EB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F54238" w14:paraId="6C650371" w14:textId="77777777">
        <w:tc>
          <w:tcPr>
            <w:tcW w:w="3115" w:type="dxa"/>
            <w:shd w:val="clear" w:color="auto" w:fill="auto"/>
          </w:tcPr>
          <w:p w14:paraId="22E7EE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36B164F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E7B547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(очная, очно-заочная, заочная)</w:t>
            </w:r>
          </w:p>
        </w:tc>
      </w:tr>
    </w:tbl>
    <w:p w14:paraId="045401BA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t>.</w:t>
      </w:r>
    </w:p>
    <w:p w14:paraId="25D2F9F0" w14:textId="1A96EEB0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br/>
      </w:r>
      <w:r>
        <w:rPr>
          <w:rFonts w:ascii="TimesNewRomanPSMT" w:hAnsi="TimesNewRomanPSMT"/>
          <w:color w:val="000000"/>
          <w:sz w:val="18"/>
          <w:szCs w:val="18"/>
        </w:rPr>
        <w:br/>
      </w: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Отчёт по лабораторной работе № 12</w:t>
      </w:r>
      <w:r>
        <w:rPr>
          <w:rFonts w:ascii="TimesNewRomanPS-BoldMT" w:hAnsi="TimesNewRomanPS-BoldMT"/>
          <w:b/>
          <w:bCs/>
          <w:sz w:val="28"/>
          <w:szCs w:val="28"/>
        </w:rPr>
        <w:t xml:space="preserv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728E2933" w14:textId="77777777">
        <w:tc>
          <w:tcPr>
            <w:tcW w:w="1276" w:type="dxa"/>
            <w:gridSpan w:val="2"/>
            <w:shd w:val="clear" w:color="auto" w:fill="auto"/>
          </w:tcPr>
          <w:p w14:paraId="29CB3CF6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74EE7BDC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  <w:color w:val="000000"/>
              </w:rPr>
              <w:t>Обнаружение вредоносной программы и оценка последствий её работы</w:t>
            </w:r>
          </w:p>
        </w:tc>
      </w:tr>
      <w:tr w:rsidR="00F54238" w14:paraId="1BE31388" w14:textId="77777777">
        <w:tc>
          <w:tcPr>
            <w:tcW w:w="3115" w:type="dxa"/>
            <w:gridSpan w:val="6"/>
            <w:shd w:val="clear" w:color="auto" w:fill="auto"/>
          </w:tcPr>
          <w:p w14:paraId="52CF7FD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7D682DB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20B00601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(наименование темы)</w:t>
            </w:r>
          </w:p>
        </w:tc>
      </w:tr>
      <w:tr w:rsidR="00F54238" w14:paraId="553B53A8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717100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1730F6A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4C723A8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8"/>
                <w:szCs w:val="28"/>
              </w:rPr>
            </w:pPr>
          </w:p>
        </w:tc>
      </w:tr>
      <w:tr w:rsidR="00F54238" w14:paraId="543480E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0054A57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  <w:p w14:paraId="4601E48A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1A9626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color w:val="000000"/>
              </w:rPr>
              <w:t>МДК.04.02 «Обеспечение качества функционирования компьютерных систем»</w:t>
            </w:r>
          </w:p>
        </w:tc>
      </w:tr>
      <w:tr w:rsidR="00F54238" w14:paraId="64FAA73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D41EDB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549707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D6CE0D8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-BoldMT" w:hAnsi="TimesNewRomanPS-BoldMT"/>
                <w:color w:val="000000"/>
                <w:sz w:val="18"/>
                <w:szCs w:val="18"/>
              </w:rPr>
              <w:t>(</w:t>
            </w: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наименование дисциплины)</w:t>
            </w:r>
          </w:p>
        </w:tc>
      </w:tr>
    </w:tbl>
    <w:p w14:paraId="7EEDE6A2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7B5C626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54D4D7E0" w14:textId="77777777" w:rsidTr="0007163E">
        <w:tc>
          <w:tcPr>
            <w:tcW w:w="2061" w:type="dxa"/>
            <w:shd w:val="clear" w:color="auto" w:fill="auto"/>
          </w:tcPr>
          <w:p w14:paraId="637F457E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2499DAA0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663876B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  <w:bookmarkEnd w:id="0"/>
      <w:tr w:rsidR="002055B6" w14:paraId="37AB4261" w14:textId="77777777" w:rsidTr="00012EB8">
        <w:tc>
          <w:tcPr>
            <w:tcW w:w="2061" w:type="dxa"/>
            <w:shd w:val="clear" w:color="auto" w:fill="auto"/>
          </w:tcPr>
          <w:p w14:paraId="046A8DDC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06D0F077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8D9C75C" w14:textId="0803B7B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  <w:tr w:rsidR="002055B6" w14:paraId="69D80305" w14:textId="77777777" w:rsidTr="001C6C84">
        <w:tc>
          <w:tcPr>
            <w:tcW w:w="2061" w:type="dxa"/>
            <w:shd w:val="clear" w:color="auto" w:fill="auto"/>
          </w:tcPr>
          <w:p w14:paraId="401E635F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68D70F1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0C02FE07" w14:textId="59E36622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E66757" w14:paraId="0B30BF61" w14:textId="77777777" w:rsidTr="00E66757">
        <w:tc>
          <w:tcPr>
            <w:tcW w:w="2061" w:type="dxa"/>
            <w:shd w:val="clear" w:color="auto" w:fill="auto"/>
          </w:tcPr>
          <w:p w14:paraId="1EF8C4AA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489D6C2C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5A4BB99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2273" w:type="dxa"/>
            <w:shd w:val="clear" w:color="auto" w:fill="auto"/>
          </w:tcPr>
          <w:p w14:paraId="261B950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</w:tbl>
    <w:p w14:paraId="682AA88E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p w14:paraId="479131E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5072756B" w14:textId="77777777" w:rsidTr="00AA54AD">
        <w:tc>
          <w:tcPr>
            <w:tcW w:w="2268" w:type="dxa"/>
            <w:shd w:val="clear" w:color="auto" w:fill="auto"/>
          </w:tcPr>
          <w:p w14:paraId="2833DDA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68CB4A1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7EA10C61" w14:textId="4375118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2055B6" w14:paraId="5AE2B4FB" w14:textId="77777777" w:rsidTr="000678D0">
        <w:tc>
          <w:tcPr>
            <w:tcW w:w="2268" w:type="dxa"/>
            <w:shd w:val="clear" w:color="auto" w:fill="auto"/>
          </w:tcPr>
          <w:p w14:paraId="520F6A87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4" w:type="dxa"/>
            <w:shd w:val="clear" w:color="auto" w:fill="auto"/>
          </w:tcPr>
          <w:p w14:paraId="3476A305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982E09B" w14:textId="0C341969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</w:tbl>
    <w:p w14:paraId="4645F313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48AFD58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18A38026" w14:textId="541BEFEF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397B8EA4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01DEE7D1" w14:textId="6B60A87B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Москва, 2026</w:t>
      </w:r>
      <w:r w:rsidR="00FE4931">
        <w:rPr>
          <w:rFonts w:ascii="TimesNewRomanPS-BoldMT" w:hAnsi="TimesNewRomanPS-BoldMT"/>
          <w:b/>
          <w:bCs/>
          <w:color w:val="000000"/>
          <w:sz w:val="28"/>
          <w:szCs w:val="28"/>
        </w:rPr>
        <w:t/>
      </w:r>
      <w:r w:rsidR="00FF22EB">
        <w:rPr>
          <w:rFonts w:ascii="TimesNewRomanPS-BoldMT" w:hAnsi="TimesNewRomanPS-BoldMT"/>
          <w:b/>
          <w:bCs/>
          <w:color w:val="000000"/>
          <w:sz w:val="28"/>
          <w:szCs w:val="28"/>
        </w:rPr>
        <w:br w:type="page"/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Шаблон отчёта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Серый текст — подсказка для заполнения. Перед сдачей удалите подсказки и оставьте только свои результаты и доказательства.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Поле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Значение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Лабораторная работа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№ 12. Обнаружение вредоносной программы и оценка последствий её работы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Блок и семестр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Блок 2. Защита компьютерных систем — 8 семестр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Тема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04.02.05. Угрозы и вредоносные программы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Максимальный балл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4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Предметная область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сквозной вариант SA01–SA30 и название]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Имя итогового файла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Фамилия_Группа_МДК0402_ЛР12.docx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1. Цель работы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1"/>
          <w:szCs w:val="21"/>
          <w:color w:val="000000"/>
        </w:rPr>
        <w:t>Обнаружить согласованную цепочку подозрительных событий в безопасном учебном журнале и оценить последствия без запуска программ или анализа реального вредоносного кода.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[При необходимости уточните формулировку цели своими словами, не добавляя теоретический обзор.]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2. Исходные данные и среда выполнения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Параметр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Использованный набор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название системы, варианта, журнала или карточек из задания]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Инструменты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редактор, локальную среду или учебную симуляцию и версии, если они существенны]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Ограничения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безопасные границы работы и принятые допущения]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3. Выполнение задания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650"/>
        <w:gridCol w:w="2750"/>
        <w:gridCol w:w="3500"/>
        <w:gridCol w:w="2100"/>
      </w:tblGrid>
      <w:tr>
        <w:trPr>
          <w:cantSplit/>
          <w:tblHeader/>
        </w:trPr>
        <w:tc>
          <w:tcPr>
            <w:tcW w:w="6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Этап</w:t>
            </w:r>
          </w:p>
        </w:tc>
        <w:tc>
          <w:tcPr>
            <w:tcW w:w="27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Логика этапа</w:t>
            </w:r>
          </w:p>
        </w:tc>
        <w:tc>
          <w:tcPr>
            <w:tcW w:w="35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Что выполнено</w:t>
            </w:r>
          </w:p>
        </w:tc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Изучить ситуацию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Проверить исходные данные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Выполнить практическое действие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Провести контроль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Оформить результат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6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Подготовить файл к сдаче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4. Основной практический результат</w:t>
      </w:r>
    </w:p>
    <w:p>
      <w:pPr>
        <w:spacing w:before="0" w:after="90" w:line="276" w:lineRule="auto"/>
      </w:pPr>
      <w:r>
        <w:rPr>
          <w:rFonts w:ascii="Times New Roman" w:hAnsi="Times New Roman" w:eastAsia="Times New Roman" w:cs="Times New Roman"/>
          <w:b/>
          <w:bCs/>
          <w:sz w:val="21"/>
          <w:szCs w:val="21"/>
          <w:color w:val="000000"/>
        </w:rPr>
        <w:t>Требуемый результат: таблица признаков подозрительной активности; обоснованное предположение о типе угрозы.</w:t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Таблица 1 — Рабочий результат лабораторной работы № 12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650"/>
        <w:gridCol w:w="1900"/>
        <w:gridCol w:w="1550"/>
        <w:gridCol w:w="1350"/>
        <w:gridCol w:w="1650"/>
        <w:gridCol w:w="1900"/>
      </w:tblGrid>
      <w:tr>
        <w:trPr>
          <w:cantSplit/>
          <w:tblHeader/>
        </w:trPr>
        <w:tc>
          <w:tcPr>
            <w:tcW w:w="6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ID</w:t>
            </w:r>
          </w:p>
        </w:tc>
        <w:tc>
          <w:tcPr>
            <w:tcW w:w="1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Событие</w:t>
            </w:r>
          </w:p>
        </w:tc>
        <w:tc>
          <w:tcPr>
            <w:tcW w:w="1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Признак</w:t>
            </w:r>
          </w:p>
        </w:tc>
        <w:tc>
          <w:tcPr>
            <w:tcW w:w="1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Тип угрозы</w:t>
            </w:r>
          </w:p>
        </w:tc>
        <w:tc>
          <w:tcPr>
            <w:tcW w:w="16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Последствие</w:t>
            </w:r>
          </w:p>
        </w:tc>
        <w:tc>
          <w:tcPr>
            <w:tcW w:w="1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Реагирование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2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3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4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5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6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7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8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5. Расчёты, схема или обоснование решения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Элемент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Основание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[Сошлитесь на конкретные ID, значения, правила или требования из исходных данных]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Ход решения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[Покажите формулу, подстановку, схему, сравнение вариантов или логику выбора]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Независимый контроль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[Опишите повторный расчёт, граничный тест, сопоставление с требованием или другую проверку]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Профессиональный выбор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[Ответьте на вопрос: Определите, достаточно ли доказательств для признания события инцидентом, и выберите первое безопасное действие. Основания выбора: согласованность индикаторов; риск распространения; ценность журналов; обратимость действия.]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6. Результаты проверки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000"/>
        <w:gridCol w:w="2050"/>
        <w:gridCol w:w="2050"/>
        <w:gridCol w:w="23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Проверка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Ожидается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Фактически</w:t>
            </w:r>
          </w:p>
        </w:tc>
        <w:tc>
          <w:tcPr>
            <w:tcW w:w="2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7. Доказательства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 или скриншот 1. Должны быть читаемы ключевые значения, ID события, состояние или настройка. Не включайте лишние окна и персональные данные.]</w:t>
      </w:r>
      <w:r>
        <w:br/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1 — [Краткое название доказательства]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рисунок, схему или скриншот 2, если он нужен для подтверждения результата. Если доказательство полностью табличное, удалите этот блок.]</w:t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2 — [Краткое название доказательства]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8. Обнаруженные ошибки или ограничения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300"/>
        <w:gridCol w:w="2000"/>
        <w:gridCol w:w="1700"/>
        <w:gridCol w:w="24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Обнаружение</w:t>
            </w:r>
          </w:p>
        </w:tc>
        <w:tc>
          <w:tcPr>
            <w:tcW w:w="17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Влияние</w:t>
            </w:r>
          </w:p>
        </w:tc>
        <w:tc>
          <w:tcPr>
            <w:tcW w:w="24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Действие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9. Самопроверка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000"/>
        <w:gridCol w:w="5000"/>
        <w:gridCol w:w="3000"/>
      </w:tblGrid>
      <w:tr>
        <w:trPr>
          <w:cantSplit/>
          <w:tblHeader/>
        </w:trPr>
        <w:tc>
          <w:tcPr>
            <w:tcW w:w="1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Отметка</w:t>
            </w:r>
          </w:p>
        </w:tc>
        <w:tc>
          <w:tcPr>
            <w:tcW w:w="5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Проверяемое утверждение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Комментарий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Вывод опирается минимум на два независимых источника событий.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Наблюдаемые факты отделены от предположений.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Алгоритм обнаружения применим к новому журналу с той же структурой.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Последствия привязаны к конкретным активам.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Рекомендации не требуют запуска, пересылки или удаления неизвестных файлов.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[Примечание при необходимости]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10. Краткий вывод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[Сформулируйте профессиональный вывод: что установлено, соответствует ли результат требованию, какое решение принято и на каких доказательствах оно основано. Не пересказывайте теорию.]</w:t>
      </w:r>
      <w:r>
        <w:br/>
      </w:r>
    </w:p>
    <w:p>
      <w:pPr>
        <w:spacing w:before="120" w:after="60" w:line="276" w:lineRule="auto"/>
        <w:keepNext/>
      </w:pPr>
      <w:r>
        <w:rPr>
          <w:rFonts w:ascii="Times New Roman" w:hAnsi="Times New Roman" w:eastAsia="Times New Roman" w:cs="Times New Roman"/>
          <w:b/>
          <w:bCs/>
          <w:sz w:val="22"/>
          <w:szCs w:val="22"/>
          <w:color w:val="ED131C"/>
        </w:rPr>
        <w:t>Перед сдачей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0"/>
          <w:szCs w:val="20"/>
          <w:color w:val="000000"/>
        </w:rPr>
        <w:t>Удалите серые подсказки, проверьте подписи и читаемость доказательств. Сохраните один файл: Фамилия_Группа_МДК0402_ЛР12.docx. Затем перейдите в LMS, прикрепите его к заданию лабораторной работы № 12 и убедитесь, что отправка завершена.</w:t>
      </w:r>
    </w:p>
    <w:sectPr w:rsidR="00FF22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998C2B" w14:textId="77777777" w:rsidR="00F25E9A" w:rsidRDefault="00F25E9A">
      <w:pPr>
        <w:spacing w:after="0" w:line="240" w:lineRule="auto"/>
      </w:pPr>
      <w:r>
        <w:separator/>
      </w:r>
    </w:p>
  </w:endnote>
  <w:endnote w:type="continuationSeparator" w:id="0">
    <w:p w14:paraId="5AB51C7B" w14:textId="77777777" w:rsidR="00F25E9A" w:rsidRDefault="00F25E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371587" w14:textId="77777777" w:rsidR="00F25E9A" w:rsidRDefault="00F25E9A">
      <w:pPr>
        <w:spacing w:after="0" w:line="240" w:lineRule="auto"/>
      </w:pPr>
      <w:r>
        <w:separator/>
      </w:r>
    </w:p>
  </w:footnote>
  <w:footnote w:type="continuationSeparator" w:id="0">
    <w:p w14:paraId="0B691189" w14:textId="77777777" w:rsidR="00F25E9A" w:rsidRDefault="00F25E9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92308"/>
    <w:rsid w:val="008932D5"/>
    <w:rsid w:val="009E0546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0088B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Ауд-Нагатинская-816 Студент</dc:creator>
  <cp:keywords/>
  <dc:description/>
  <cp:lastModifiedBy>Gvadoskr</cp:lastModifiedBy>
  <cp:revision>17</cp:revision>
  <dcterms:created xsi:type="dcterms:W3CDTF">2023-10-02T14:35:00Z</dcterms:created>
  <dcterms:modified xsi:type="dcterms:W3CDTF">2026-08-31T18:32:00Z</dcterms:modified>
</cp:coreProperties>
</file>