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13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000000"/>
              </w:rPr>
              <w:t>Сравнительный анализ средств антивирусной защиты по заданным критериям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МДК.04.02 «Обеспечение качества функционирования компьютерных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13. Сравнительный анализ средств антивирусной защиты по заданным критериям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2. Защита компьютерных систем — 8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04.02.06. Средства защиты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4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Фамилия_Группа_МДК0402_ЛР13.docx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Сравнить вымышленные средства антивирусной защиты по единым критериям и дать проверяемую рекомендацию для заданной инфраструктуры.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Изучить ситуацию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исходные данные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Выполнить практическое действие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контроль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Оформить результат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Подготовить файл к сдаче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таблица сравнения; объяснённая шкала критериев.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13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500"/>
        <w:gridCol w:w="1350"/>
        <w:gridCol w:w="1350"/>
        <w:gridCol w:w="1350"/>
        <w:gridCol w:w="1700"/>
        <w:gridCol w:w="1750"/>
      </w:tblGrid>
      <w:tr>
        <w:trPr>
          <w:cantSplit/>
          <w:tblHeader/>
        </w:trPr>
        <w:tc>
          <w:tcPr>
            <w:tcW w:w="1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Критерий / вес</w:t>
            </w:r>
          </w:p>
        </w:tc>
        <w:tc>
          <w:tcPr>
            <w:tcW w:w="1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Вариант A</w:t>
            </w:r>
          </w:p>
        </w:tc>
        <w:tc>
          <w:tcPr>
            <w:tcW w:w="1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Вариант B</w:t>
            </w:r>
          </w:p>
        </w:tc>
        <w:tc>
          <w:tcPr>
            <w:tcW w:w="1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Вариант C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Ограничение</w:t>
            </w:r>
          </w:p>
        </w:tc>
        <w:tc>
          <w:tcPr>
            <w:tcW w:w="1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Рекомендация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5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5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5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5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Выберите средство для исходной инфраструктуры и решите, сохраняется ли выбор после изменения условий. Основания выбора: обязательные требования; взвешенный рейтинг; бюджет; чувствительность решения.]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Проверяемое утверждение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Все обязательные требования проверены до расчёта рейтинга.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Сумма весовых коэффициентов равна 1.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Направление каждого критерия учтено в шкале.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Шкала 1–5 объяснена и одинаково применена ко всем кандидатам.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Рекомендация не противоречит бюджету и требованиям совместимости.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Фамилия_Группа_МДК0402_ЛР13.docx. Затем перейдите в LMS, прикрепите его к заданию лабораторной работы № 13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