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Валидация, сообщения и состояния экрана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6 семестр · C3-S6-LR04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C3-S6-LR04 · 3 курс · 6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Валидация, сообщения и состояния экрана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Спроектировать предотвращение ошибок и понятную обратную связь.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Связывать правило валидации с моментом проверки, текстом сообщения и состоянием экрана.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валидации и карта состояний экрана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C3_S6_LR04_Фамилия_Группа.docx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Пользователь может ввести отрицательное количество, превысить резерв или потерять сеть при сохранении. Нужны разные реакции интерфейса.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Спецификация формы.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Бизнес-правила.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Состояния: пусто, загрузка, ошибка, успех, нет сети.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Два ошибочных учебных ввода.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C3-S6-LR04 · 3 курс · 6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Матрица валидации и карта состояний экрана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Условие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Момент проверки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Сообщение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Место сообщения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Действие пользователя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Состояние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Восстановление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C3-S6-LR04 · 3 курс · 6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сообщение помогает исправить ошибку, а не только сообщает о ней?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C3-S6-LR04 · 3 курс · 6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Матрица минимум из 8 проверок и визуальная карта пяти состояний.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Каждое сообщение отвечает: что произошло, где проблема и что делать дальше.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Формы, валидация и состояния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23-forms-validation-states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C3-S6-LR04 · Валидация, сообщения и состояния экрана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