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Матрица ролей и прав доступа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6 семестр · C3-S6-LR06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C3-S6-LR06 · 3 курс · 6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ролей и прав доступа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Связать рабочие обязанности с минимально необходимыми правами.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Строить матрицу ролей, объектов и операций и выявлять конфликт полномочий.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ролей и прав доступа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C3_S6_LR06_Фамилия_Группа.docx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Кладовщик выполняет отбор, контролёр подтверждает маркировку, начальник отменяет задания, администратор управляет учётными записями.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Карта ролей.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объектов и операций.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Бизнес-правила полномочий.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Конфликт варианта: одна роль получила лишнее право.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C3-S6-LR06 · 3 курс · 6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Матрица ролей и прав доступа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Объект/операция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Кладовщик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Контролёр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Начальник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Администратор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Основание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Риск конфликта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C3-S6-LR06 · 3 курс · 6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право нужно отклонить, несмотря на удобство,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C3-S6-LR06 · 3 курс · 6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5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Матрица по 10–14 операциям, легенда прав и два сценария проверки.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Каждое разрешение имеет рабочее основание; лишние полномочия выявлены.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Ролевая модель доступа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25-rbac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C3-S6-LR06 · Матрица ролей и прав доступа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