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3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Спецификация формы ввода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6 семестр · ЛР03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C3-S6-LR03 Спецификация формы ввода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6 · Максимум 4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Определить состав и поведение полей формы на основе требований и правил.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Словарь полей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Поле и подпись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Тип источник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Обязательность и правило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Композиция формы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Поля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Действия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Проверка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Применённое правило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Какие поля редактируемы, а какие только отображаются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Для каждого поля понятно, кто задаёт значение и при каких условиях его можно изменить.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