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[Название факультета]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09.02.07 Информационные системы и программирование</w:t>
            </w: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/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[Форма обучения]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Отчёт по лабораторной работе № 5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/>
      </w: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UI-kit и состояния компонентов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8"/>
                <w:szCs w:val="28"/>
              </w:rPr>
            </w:pPr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 курс · 6 семестр · ЛР05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МДК.05.01 Проектирование и дизайн информационных систем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946554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3E7B045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D48C27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B5954C0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5D153DF6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12F6FC15" w14:textId="77777777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[Город], 2026</w:t>
      </w:r>
      <w:r w:rsidR="00FE4931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/>
      </w:r>
      <w:r w:rsidR="00FF22EB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C3-S6-LR05 UI-kit и состояния компонентов</w:t>
      </w:r>
    </w:p>
    <w:p>
      <w:pPr>
        <w:spacing w:after="120"/>
      </w:pPr>
      <w:r>
        <w:rPr>
          <w:rFonts w:ascii="Times New Roman" w:hAnsi="Times New Roman"/>
          <w:sz w:val="24"/>
        </w:rPr>
        <w:t>Семестр 6 · Максимум 5 баллов</w:t>
      </w:r>
    </w:p>
    <w:p>
      <w:pPr>
        <w:spacing w:after="120"/>
      </w:pPr>
      <w:r>
        <w:rPr>
          <w:rFonts w:ascii="Times New Roman" w:hAnsi="Times New Roman"/>
          <w:sz w:val="24"/>
        </w:rPr>
        <w:t>ФИО ____________________ Группа __________ Вариант ________</w:t>
      </w:r>
    </w:p>
    <w:p>
      <w:pPr>
        <w:spacing w:after="120"/>
      </w:pPr>
      <w:r>
        <w:rPr>
          <w:rFonts w:ascii="Times New Roman" w:hAnsi="Times New Roman"/>
          <w:sz w:val="24"/>
        </w:rPr>
        <w:t>Создать небольшой согласованный набор компонентов для проекта.</w:t>
      </w:r>
    </w:p>
    <w:p>
      <w:pPr>
        <w:spacing w:after="120"/>
      </w:pPr>
      <w:r>
        <w:rPr>
          <w:rFonts w:ascii="Times New Roman" w:hAnsi="Times New Roman"/>
          <w:sz w:val="24"/>
        </w:rPr>
        <w:t>Используйте CSV из папки Данные. В ответах приводите ID записей; добавляйте строки по необходимости. Версия набора: pidis-2026.09-lab-v2.</w:t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Токены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Где применяется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Компоненты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Состояния и изображение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Правило применения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Доступность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Пара или маршрут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Измерение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Исправление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Обоснованный вывод</w:t>
      </w:r>
    </w:p>
    <w:p>
      <w:pPr>
        <w:spacing w:after="120"/>
      </w:pPr>
      <w:r>
        <w:rPr>
          <w:rFonts w:ascii="Times New Roman" w:hAnsi="Times New Roman"/>
          <w:sz w:val="24"/>
        </w:rPr>
        <w:t>Какие состояния обязательны для каждого компонента и почему?</w:t>
      </w:r>
    </w:p>
    <w:p>
      <w:pPr>
        <w:spacing w:after="120"/>
      </w:pPr>
      <w:r>
        <w:rPr>
          <w:rFonts w:ascii="Times New Roman" w:hAnsi="Times New Roman"/>
          <w:sz w:val="24"/>
        </w:rPr>
        <w:t>Запишите решение, подтверждающий факт и условие, при котором решение потребуется пересмотреть.</w:t>
      </w:r>
    </w:p>
    <w:p>
      <w:pPr>
        <w:spacing w:after="120"/>
      </w:pPr>
      <w:r>
        <w:rPr>
          <w:rFonts w:ascii="Times New Roman" w:hAnsi="Times New Roman"/>
          <w:sz w:val="24"/>
        </w:rPr>
        <w:br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Критерии оценивания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Что оценивается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Баллы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Предметный результат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Компоненты согласованы, различимы с клавиатуры и не полагаются только на цвет.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2.5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Проверка и обоснование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Конкретные ID, воспроизводимая проверка и объяснение ограничений.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1.5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Трассировка и представление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Полнота связей, читаемая редактируемая форма, объяснение собственного решения.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</w:tr>
    </w:tbl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