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Проектирование API и проектная документация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C4-S7-LR05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API и проектная документация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контракт API и документацию, достаточные для независимой реализации и проверки.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Определять endpoint, параметры, преобразование данных, ответы, ошибки, тесты и примеры запросов.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Спецификация API и проектная документация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C4_S7_LR05_Фамилия_Группа.docx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Мобильному рабочему месту специалиста нужен API для получения заметок по сервисным работам без прямого доступа к базе данных.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Материалы LR01–LR04.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Сущности WorkNote, User и ServiceRequest.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Требования к преобразованию полей API.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Статусы 200/400/500 и контрольные сценарии тестирования.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Спецификация API и проектная документация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Endpoint/метод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Входные параметры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Структура ответа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Ошибки/статусы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Пример/тест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элементы публичного контракта нужны разработчику и тестировщику, а какие детали реализации следует скрыть?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Контракт endpoint, карта «данные → JSON», матрица статусов, примеры запроса/ответа и три тестовых сценария.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 документу другая команда может одинаково реализовать и проверить API без устных уточнений.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Проектная документация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5-project-documentation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C4-S7-LR05 · Проектирование API и проектная документация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