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br/>
        <w:br/>
        <w:t>Отчёт по лабораторной работе № 7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Чтение журнала и поиск следов неисправности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 курс · 6 семестр · ЛР07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Чтение журнала и поиск следов неисправности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7 · семестр 6 · максимум 10 баллов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Построить короткую временную линию инцидента по журналу MySQL и отделить причину от последствий.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Временная линия инцидента и диагностический вывод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Три–пять релевантных строк журнала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Таблица времени, уровня, компонента и значения записи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Параметр или случай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Ожидалось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Получено и объяснение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</w:tbl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Обоснование первичной записи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Команда или действие для подтверждения гипотезы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