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291E4A" w14:textId="77777777" w:rsidR="00F54238" w:rsidRDefault="008932D5">
      <w:pPr>
        <w:ind w:right="-850" w:hanging="1701"/>
      </w:pPr>
      <w:r>
        <w:rPr>
          <w:noProof/>
          <w:lang w:eastAsia="ru-RU"/>
          <w:rFonts w:ascii="Times New Roman" w:hAnsi="Times New Roman" w:eastAsia="Times New Roman" w:cs="Times New Roman"/>
          <w:sz w:val="24"/>
          <w:szCs w:val="24"/>
          <w:color w:val="000000"/>
        </w:rPr>
        <mc:AlternateContent>
          <mc:Choice Requires="wpg">
            <w:drawing>
              <wp:inline distT="0" distB="0" distL="0" distR="0" wp14:anchorId="6DAEDCFC" wp14:editId="68609C44">
                <wp:extent cx="7574280" cy="914400"/>
                <wp:effectExtent l="0" t="0" r="7620" b="0"/>
                <wp:docPr id="1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6C7BD359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АВТОНОМНАЯ НЕКОММЕРЧЕСКАЯ ОРГАНИЗАЦИЯ</w:t>
      </w:r>
    </w:p>
    <w:p w14:paraId="6567EEB2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 ВЫСШЕГО ОБРАЗОВАНИЯ</w:t>
      </w:r>
    </w:p>
    <w:p w14:paraId="5F3D1C1F" w14:textId="77777777" w:rsidR="009E0546" w:rsidRPr="009E0546" w:rsidRDefault="009E0546" w:rsidP="009E0546">
      <w:pPr>
        <w:spacing w:after="0"/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 w:rsidRPr="009E0546"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407960BB" w14:textId="77777777">
        <w:tc>
          <w:tcPr>
            <w:tcW w:w="3115" w:type="dxa"/>
            <w:shd w:val="clear" w:color="auto" w:fill="auto"/>
          </w:tcPr>
          <w:p w14:paraId="466CBBF6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5473990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1C227AF" w14:textId="77777777" w:rsidR="00F54238" w:rsidRDefault="008932D5">
            <w:pPr>
              <w:spacing w:after="0" w:line="240" w:lineRule="auto"/>
              <w:ind w:right="-1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Информационных технологий</w:t>
            </w:r>
          </w:p>
        </w:tc>
      </w:tr>
      <w:tr w:rsidR="00F54238" w14:paraId="5CBA8870" w14:textId="77777777">
        <w:tc>
          <w:tcPr>
            <w:tcW w:w="3115" w:type="dxa"/>
            <w:shd w:val="clear" w:color="auto" w:fill="auto"/>
          </w:tcPr>
          <w:p w14:paraId="0B80BF0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652D21E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0F7A2A6E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факультета/ Института)</w:t>
            </w:r>
          </w:p>
        </w:tc>
      </w:tr>
      <w:tr w:rsidR="00F54238" w14:paraId="3111416B" w14:textId="77777777">
        <w:tc>
          <w:tcPr>
            <w:tcW w:w="3115" w:type="dxa"/>
            <w:shd w:val="clear" w:color="auto" w:fill="auto"/>
          </w:tcPr>
          <w:p w14:paraId="7B111FA7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5AF84A3E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245210B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09.02.07 Информационные системы и программирование</w:t>
            </w:r>
          </w:p>
        </w:tc>
      </w:tr>
      <w:tr w:rsidR="00F54238" w14:paraId="04CE0C2E" w14:textId="77777777">
        <w:tc>
          <w:tcPr>
            <w:tcW w:w="3115" w:type="dxa"/>
            <w:shd w:val="clear" w:color="auto" w:fill="auto"/>
          </w:tcPr>
          <w:p w14:paraId="7E0775F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7F45A2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2D7BE35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(код и наименование направления /специальности подготовки)</w:t>
            </w:r>
          </w:p>
        </w:tc>
      </w:tr>
      <w:tr w:rsidR="00F54238" w14:paraId="4CED6AE5" w14:textId="77777777">
        <w:tc>
          <w:tcPr>
            <w:tcW w:w="3115" w:type="dxa"/>
            <w:shd w:val="clear" w:color="auto" w:fill="auto"/>
          </w:tcPr>
          <w:p w14:paraId="6FB5E653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Форма обучения</w:t>
            </w: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3051DF09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4FE630DD" w14:textId="77777777" w:rsidR="00F54238" w:rsidRDefault="008932D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Очная</w:t>
            </w:r>
          </w:p>
        </w:tc>
      </w:tr>
      <w:tr w:rsidR="00F54238" w14:paraId="7C4A5179" w14:textId="77777777">
        <w:tc>
          <w:tcPr>
            <w:tcW w:w="3115" w:type="dxa"/>
            <w:shd w:val="clear" w:color="auto" w:fill="auto"/>
          </w:tcPr>
          <w:p w14:paraId="4B2AC083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42283BF4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1C90DBBB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(очная, очно-заочная, заочная)</w:t>
            </w:r>
          </w:p>
        </w:tc>
      </w:tr>
    </w:tbl>
    <w:p w14:paraId="4A24862B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color w:val="FFFFFF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</w:r>
    </w:p>
    <w:p w14:paraId="763BF928" w14:textId="77777777" w:rsidR="00F54238" w:rsidRDefault="008932D5">
      <w:pPr>
        <w:ind w:right="-1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br/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>Отчёт по лабораторной работе № 3</w:t>
      </w:r>
      <w:r>
        <w:rPr>
          <w:b/>
          <w:bCs/>
          <w:rFonts w:ascii="Times New Roman" w:hAnsi="Times New Roman" w:eastAsia="Times New Roman" w:cs="Times New Roman"/>
          <w:sz w:val="24"/>
          <w:szCs w:val="24"/>
          <w:color w:val="000000"/>
        </w:rPr>
        <w:t xml:space="preserve"/>
      </w:r>
      <w:r>
        <w:rPr>
          <w:b/>
          <w:rFonts w:ascii="Times New Roman" w:hAnsi="Times New Roman" w:eastAsia="Times New Roman" w:cs="Times New Roman"/>
          <w:sz w:val="24"/>
          <w:szCs w:val="24"/>
          <w:color w:val="000000"/>
        </w:rPr>
        <w:t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0475C837" w14:textId="77777777">
        <w:tc>
          <w:tcPr>
            <w:tcW w:w="1276" w:type="dxa"/>
            <w:gridSpan w:val="2"/>
            <w:shd w:val="clear" w:color="auto" w:fill="auto"/>
          </w:tcPr>
          <w:p w14:paraId="75D2760E" w14:textId="77777777" w:rsidR="00F54238" w:rsidRDefault="008932D5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2607E11D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1753C9EA" w14:textId="77777777" w:rsidR="00F54238" w:rsidRDefault="00F54238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Группировка и агрегирование</w:t>
            </w:r>
          </w:p>
        </w:tc>
      </w:tr>
      <w:tr w:rsidR="00F54238" w14:paraId="456063A9" w14:textId="77777777">
        <w:tc>
          <w:tcPr>
            <w:tcW w:w="3115" w:type="dxa"/>
            <w:gridSpan w:val="6"/>
            <w:shd w:val="clear" w:color="auto" w:fill="auto"/>
          </w:tcPr>
          <w:p w14:paraId="358E8DE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8E7431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1B05B794" w14:textId="77777777" w:rsidR="00F54238" w:rsidRDefault="008932D5">
            <w:pPr>
              <w:spacing w:after="0" w:line="240" w:lineRule="auto"/>
              <w:ind w:right="-1"/>
              <w:rPr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(наименование темы)</w:t>
            </w:r>
          </w:p>
        </w:tc>
      </w:tr>
      <w:tr w:rsidR="00F54238" w14:paraId="100FD8D9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1DDC1B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013B2BB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2EBC7CE3" w14:textId="77777777" w:rsidR="00F54238" w:rsidRDefault="00F54238">
            <w:pPr>
              <w:spacing w:after="0" w:line="240" w:lineRule="auto"/>
              <w:ind w:right="-1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4 курс · 7 семестр · ЛР03</w:t>
            </w:r>
          </w:p>
        </w:tc>
      </w:tr>
      <w:tr w:rsidR="00F54238" w14:paraId="086365E1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AFEC224" w14:textId="77777777" w:rsidR="00F54238" w:rsidRDefault="00F54238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  <w:p w14:paraId="2A6AB998" w14:textId="77777777" w:rsidR="00F54238" w:rsidRDefault="008932D5">
            <w:pPr>
              <w:spacing w:after="0" w:line="240" w:lineRule="auto"/>
              <w:ind w:right="-113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B5EBFE1" w14:textId="77777777" w:rsidR="00F54238" w:rsidRDefault="00F54238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14:paraId="5CF3F566" w14:textId="77777777" w:rsidR="00F54238" w:rsidRDefault="00F54238">
            <w:pPr>
              <w:spacing w:after="0" w:line="240" w:lineRule="auto"/>
              <w:ind w:right="2719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  <w:p w14:paraId="161A4205" w14:textId="77777777" w:rsidR="00F54238" w:rsidRDefault="008932D5">
            <w:pPr>
              <w:spacing w:after="0" w:line="240" w:lineRule="auto"/>
              <w:ind w:right="-117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</w:rPr>
              <w:t>МДК.07.01 Управление и автоматизация баз данных</w:t>
            </w:r>
          </w:p>
        </w:tc>
      </w:tr>
      <w:tr w:rsidR="00F54238" w14:paraId="41266C66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84814B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304FC89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FCEF1FD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наименование дисциплины)</w:t>
            </w:r>
          </w:p>
        </w:tc>
      </w:tr>
    </w:tbl>
    <w:p w14:paraId="7A1957B3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946554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0D6E8466" w14:textId="77777777" w:rsidTr="0007163E">
        <w:tc>
          <w:tcPr>
            <w:tcW w:w="2061" w:type="dxa"/>
            <w:shd w:val="clear" w:color="auto" w:fill="auto"/>
          </w:tcPr>
          <w:p w14:paraId="5A426A52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40F5AA59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2B94FB04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D234EB3" w14:textId="77777777" w:rsidTr="00012EB8">
        <w:tc>
          <w:tcPr>
            <w:tcW w:w="2061" w:type="dxa"/>
            <w:shd w:val="clear" w:color="auto" w:fill="auto"/>
          </w:tcPr>
          <w:p w14:paraId="63D9FC84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3CB94E6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C00FE2A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  <w:tr w:rsidR="002055B6" w14:paraId="41D6F442" w14:textId="77777777" w:rsidTr="001C6C84">
        <w:tc>
          <w:tcPr>
            <w:tcW w:w="2061" w:type="dxa"/>
            <w:shd w:val="clear" w:color="auto" w:fill="auto"/>
          </w:tcPr>
          <w:p w14:paraId="0E8F00C6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1F1D53F2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432A1E3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E66757" w14:paraId="53F8937C" w14:textId="77777777" w:rsidTr="00E66757">
        <w:tc>
          <w:tcPr>
            <w:tcW w:w="2061" w:type="dxa"/>
            <w:shd w:val="clear" w:color="auto" w:fill="auto"/>
          </w:tcPr>
          <w:p w14:paraId="6E65699B" w14:textId="77777777" w:rsidR="00E66757" w:rsidRDefault="00E66757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3915326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392FABC0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74DCC182" w14:textId="77777777" w:rsidR="00E66757" w:rsidRDefault="00E6675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023ECE3F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3E7B0454" w14:textId="77777777" w:rsidR="00F54238" w:rsidRDefault="00F54238">
      <w:pPr>
        <w:ind w:right="-1"/>
        <w:jc w:val="center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7F970021" w14:textId="77777777" w:rsidTr="00AA54AD">
        <w:tc>
          <w:tcPr>
            <w:tcW w:w="2268" w:type="dxa"/>
            <w:shd w:val="clear" w:color="auto" w:fill="auto"/>
          </w:tcPr>
          <w:p w14:paraId="1061E243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1631E35B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12EBEAAF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</w:t>
            </w:r>
          </w:p>
        </w:tc>
      </w:tr>
      <w:tr w:rsidR="002055B6" w14:paraId="68A85739" w14:textId="77777777" w:rsidTr="000678D0">
        <w:tc>
          <w:tcPr>
            <w:tcW w:w="2268" w:type="dxa"/>
            <w:shd w:val="clear" w:color="auto" w:fill="auto"/>
          </w:tcPr>
          <w:p w14:paraId="5EECF9E8" w14:textId="77777777" w:rsidR="002055B6" w:rsidRDefault="002055B6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443C264D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2963CD3" w14:textId="77777777" w:rsidR="002055B6" w:rsidRDefault="002055B6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(</w:t>
            </w:r>
            <w:proofErr w:type="gramStart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ФИО)   </w:t>
            </w:r>
            <w:proofErr w:type="gramEnd"/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 xml:space="preserve">                                                                              </w:t>
            </w:r>
          </w:p>
        </w:tc>
      </w:tr>
    </w:tbl>
    <w:p w14:paraId="1D27071E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7D48C277" w14:textId="77777777" w:rsidR="00F54238" w:rsidRDefault="00F54238">
      <w:pPr>
        <w:ind w:right="-1"/>
        <w:rPr>
          <w:rFonts w:ascii="Times New Roman" w:hAnsi="Times New Roman" w:eastAsia="Times New Roman" w:cs="Times New Roman"/>
          <w:color w:val="000000"/>
          <w:sz w:val="24"/>
          <w:szCs w:val="24"/>
        </w:rPr>
      </w:pPr>
    </w:p>
    <w:p w14:paraId="6B5954C0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5D153DF6" w14:textId="77777777" w:rsidR="00FF22EB" w:rsidRDefault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</w:p>
    <w:p w14:paraId="12F6FC15" w14:textId="77777777" w:rsidR="00FF22EB" w:rsidRDefault="008932D5" w:rsidP="00FF22EB">
      <w:pPr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</w:rPr>
        <w:t>Москва, 2026</w:t>
      </w:r>
    </w:p>
    <w:p>
      <w:r>
        <w:rPr>
          <w:rFonts w:ascii="Times New Roman" w:hAnsi="Times New Roman" w:eastAsia="Times New Roman" w:cs="Times New Roman"/>
          <w:sz w:val="24"/>
        </w:rPr>
        <w:br w:type="page"/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Группировка и агрегирование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ЛР 3 · семестр 7 · максимум 10 баллов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Вариант ____________    Версия данных UIABD-lab-2026.09.13-1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Цель: Сформировать сводку по филиалам и статусам с корректной группировкой и контрольной суммой.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Результат: Агрегированный отчёт и контрольная сверка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Откройте задание HTML и файлы своего варианта. Заполняйте поля по собственным действиям. Таблицы расширяются: добавляйте строки, не переписывайте весь CSV. Серые подсказки удалите перед сдачей.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1 SQL детализации и агрегата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2 Таблица групп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Параметр или случай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Ожидалось</w:t>
            </w:r>
          </w:p>
        </w:tc>
        <w:tc>
          <w:tcPr>
            <w:tcW w:type="dxa" w:w="3118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Получено и объяснение</w:t>
            </w: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  <w:tr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  <w:tc>
          <w:tcPr>
            <w:tcW w:type="dxa" w:w="311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20"/>
            </w:pPr>
          </w:p>
        </w:tc>
      </w:tr>
    </w:tbl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3 Контрольная сумма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4 Объяснение WHERE и HAVING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Запишите параметры, команду и фактический результат с объяснением.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[Впишите результат и команду либо расчёт.]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Проверка и ограничения вывода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Опишите независимую проверку результата, граничный случай и условия, при которых вывод потребует пересмотра.</w:t>
      </w:r>
    </w:p>
    <w:p>
      <w:pPr>
        <w:spacing w:after="120"/>
      </w:pPr>
      <w:r>
        <w:rPr>
          <w:rFonts w:ascii="Times New Roman" w:hAnsi="Times New Roman" w:eastAsia="Times New Roman" w:cs="Times New Roman"/>
          <w:b w:val="0"/>
          <w:i/>
          <w:color w:val="666666"/>
          <w:sz w:val="24"/>
        </w:rPr>
        <w:t>[Ваше объяснение.]</w:t>
      </w:r>
    </w:p>
    <w:p>
      <w:pPr>
        <w:pStyle w:val="2"/>
        <w:spacing w:after="120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Критерии оценки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Результат</w:t>
            </w:r>
          </w:p>
        </w:tc>
        <w:tc>
          <w:tcPr>
            <w:tcW w:type="dxa" w:w="4677"/>
            <w:shd w:fill="E5EE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Баллы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Основной технический результат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Корректность выполнения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Доказательства и проверка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Объяснение решения</w:t>
            </w:r>
          </w:p>
        </w:tc>
        <w:tc>
          <w:tcPr>
            <w:tcW w:type="dxa" w:w="4677"/>
          </w:tcPr>
          <w:p>
            <w:pPr>
              <w:keepNext/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  <w:tr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Вывод и самопроверка</w:t>
            </w:r>
          </w:p>
        </w:tc>
        <w:tc>
          <w:tcPr>
            <w:tcW w:type="dxa" w:w="4677"/>
          </w:tcPr>
          <w:p>
            <w:pPr>
              <w:spacing w:after="120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</w:tr>
    </w:tbl>
    <w:p>
      <w:pPr>
        <w:spacing w:after="120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Критерии оцениваются независимо в пределах максимума. Объясните собственные команды и результаты; допускается письменное объяснение. Повтор одного доказательства не даёт дополнительных баллов.</w:t>
      </w:r>
    </w:p>
    <w:sectPr w:rsidR="00D031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63A30F" w14:textId="77777777" w:rsidR="008551D9" w:rsidRDefault="008551D9">
      <w:pPr>
        <w:spacing w:after="0" w:line="240" w:lineRule="auto"/>
      </w:pPr>
      <w:r>
        <w:separator/>
      </w:r>
    </w:p>
  </w:endnote>
  <w:endnote w:type="continuationSeparator" w:id="0">
    <w:p w14:paraId="7938F979" w14:textId="77777777" w:rsidR="008551D9" w:rsidRDefault="008551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3B3D7" w14:textId="77777777" w:rsidR="008551D9" w:rsidRDefault="008551D9">
      <w:pPr>
        <w:spacing w:after="0" w:line="240" w:lineRule="auto"/>
      </w:pPr>
      <w:r>
        <w:separator/>
      </w:r>
    </w:p>
  </w:footnote>
  <w:footnote w:type="continuationSeparator" w:id="0">
    <w:p w14:paraId="67EA10F2" w14:textId="77777777" w:rsidR="008551D9" w:rsidRDefault="008551D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97B65"/>
    <w:multiLevelType w:val="singleLevel"/>
    <w:tmpl w:val="2D9ADDA4"/>
    <w:lvl w:ilvl="0">
      <w:start w:val="1"/>
      <w:numFmt w:val="bullet"/>
      <w:pStyle w:val="PIDISBullet"/>
      <w:lvlText w:val="•"/>
      <w:lvlJc w:val="left"/>
      <w:pPr>
        <w:tabs>
          <w:tab w:val="num" w:pos="720"/>
        </w:tabs>
        <w:ind w:left="72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551D9"/>
    <w:rsid w:val="00892308"/>
    <w:rsid w:val="008932D5"/>
    <w:rsid w:val="009E0546"/>
    <w:rsid w:val="00C51796"/>
    <w:rsid w:val="00D031B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A0390C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0" w:line="264" w:lineRule="auto"/>
    </w:pPr>
    <w:rPr>
      <w:rFonts w:ascii="Times New Roman" w:eastAsia="Calibri" w:hAnsi="Times New Roman" w:cs="Times New Roman"/>
      <w:color w:val="000000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00" w:line="264" w:lineRule="auto"/>
      <w:outlineLvl w:val="0"/>
    </w:pPr>
    <w:rPr>
      <w:rFonts w:eastAsia="Arial" w:cs="Arial" w:ascii="Times New Roman" w:hAnsi="Times New Roman"/>
      <w:b/>
      <w:color w:val="000000"/>
      <w:sz w:val="24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200" w:after="60" w:line="264" w:lineRule="auto"/>
      <w:outlineLvl w:val="1"/>
    </w:pPr>
    <w:rPr>
      <w:rFonts w:eastAsia="Arial" w:cs="Arial" w:ascii="Times New Roman" w:hAnsi="Times New Roman"/>
      <w:b/>
      <w:color w:val="000000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20" w:after="40"/>
      <w:outlineLvl w:val="2"/>
    </w:pPr>
    <w:rPr>
      <w:rFonts w:eastAsia="Arial" w:cs="Arial" w:ascii="Times New Roman" w:hAnsi="Times New Roman"/>
      <w:b/>
      <w:color w:val="000000"/>
      <w:sz w:val="24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Times New Roman" w:eastAsia="Arial" w:hAnsi="Times New Roman" w:cs="Arial"/>
      <w:b/>
      <w:bCs/>
      <w:color w:val="000000"/>
      <w:sz w:val="24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Times New Roman" w:eastAsia="Arial" w:hAnsi="Times New Roman" w:cs="Arial"/>
      <w:b/>
      <w:bCs/>
      <w:color w:val="000000"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Times New Roman" w:eastAsia="Arial" w:hAnsi="Times New Roman" w:cs="Arial"/>
      <w:b/>
      <w:bCs/>
      <w:color w:val="000000"/>
      <w:sz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Times New Roman" w:eastAsia="Arial" w:hAnsi="Times New Roman" w:cs="Arial"/>
      <w:b/>
      <w:bCs/>
      <w:i/>
      <w:iCs/>
      <w:color w:val="000000"/>
      <w:sz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Times New Roman" w:eastAsia="Arial" w:hAnsi="Times New Roman" w:cs="Arial"/>
      <w:i/>
      <w:iCs/>
      <w:color w:val="000000"/>
      <w:sz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Times New Roman" w:eastAsia="Arial" w:hAnsi="Times New Roman" w:cs="Arial"/>
      <w:i/>
      <w:iCs/>
      <w:color w:val="000000"/>
      <w:sz w:val="24"/>
      <w:szCs w:val="21"/>
    </w:rPr>
  </w:style>
  <w:style w:type="character" w:default="1" w:styleId="a0">
    <w:name w:val="Default Paragraph Font"/>
    <w:uiPriority w:val="1"/>
    <w:semiHidden/>
    <w:unhideWhenUsed/>
    <w:rPr>
      <w:rFonts w:ascii="Times New Roman" w:hAnsi="Times New Roman"/>
      <w:color w:val="000000"/>
      <w:sz w:val="24"/>
    </w:rPr>
  </w:style>
  <w:style w:type="table" w:default="1" w:styleId="a1">
    <w:name w:val="Normal Table"/>
    <w:uiPriority w:val="99"/>
    <w:semiHidden/>
    <w:unhideWhenUsed/>
    <w:rPr>
      <w:rFonts w:ascii="Times New Roman" w:hAnsi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="Arial" w:hAnsi="Times New Roman" w:cs="Arial"/>
      <w:color w:val="000000"/>
      <w:sz w:val="24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="Arial" w:hAnsi="Times New Roman" w:cs="Arial"/>
      <w:color w:val="000000"/>
      <w:sz w:val="24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Arial" w:hAnsi="Times New Roman" w:cs="Arial"/>
      <w:color w:val="000000"/>
      <w:sz w:val="24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="Arial" w:hAnsi="Times New Roman" w:cs="Arial"/>
      <w:b/>
      <w:bCs/>
      <w:color w:val="000000"/>
      <w:sz w:val="24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Times New Roman" w:eastAsia="Arial" w:hAnsi="Times New Roman" w:cs="Arial"/>
      <w:b/>
      <w:b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Times New Roman" w:eastAsia="Arial" w:hAnsi="Times New Roman" w:cs="Arial"/>
      <w:b/>
      <w:bCs/>
      <w:color w:val="000000"/>
      <w:sz w:val="24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Times New Roman" w:eastAsia="Arial" w:hAnsi="Times New Roman" w:cs="Arial"/>
      <w:b/>
      <w:bCs/>
      <w:i/>
      <w:iCs/>
      <w:color w:val="000000"/>
      <w:sz w:val="24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Times New Roman" w:eastAsia="Arial" w:hAnsi="Times New Roman" w:cs="Arial"/>
      <w:i/>
      <w:iCs/>
      <w:color w:val="000000"/>
      <w:sz w:val="24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Times New Roman" w:eastAsia="Arial" w:hAnsi="Times New Roman" w:cs="Arial"/>
      <w:i/>
      <w:iCs/>
      <w:color w:val="000000"/>
      <w:sz w:val="24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  <w:rPr>
      <w:rFonts w:ascii="Times New Roman" w:hAnsi="Times New Roman"/>
      <w:color w:val="000000"/>
      <w:sz w:val="24"/>
    </w:rPr>
  </w:style>
  <w:style w:type="paragraph" w:styleId="a4">
    <w:name w:val="No Spacing"/>
    <w:uiPriority w:val="1"/>
    <w:qFormat/>
    <w:pPr>
      <w:spacing w:after="0" w:line="240" w:lineRule="auto"/>
    </w:pPr>
    <w:rPr>
      <w:rFonts w:ascii="Times New Roman" w:hAnsi="Times New Roman"/>
      <w:color w:val="000000"/>
      <w:sz w:val="24"/>
    </w:rPr>
  </w:style>
  <w:style w:type="paragraph" w:styleId="a5">
    <w:name w:val="Title"/>
    <w:basedOn w:val="a"/>
    <w:next w:val="a"/>
    <w:link w:val="a6"/>
    <w:uiPriority w:val="10"/>
    <w:qFormat/>
    <w:pPr>
      <w:keepNext/>
      <w:spacing w:after="160" w:line="264" w:lineRule="auto"/>
      <w:contextualSpacing/>
    </w:pPr>
    <w:rPr>
      <w:rFonts w:ascii="Times New Roman" w:hAnsi="Times New Roman"/>
      <w:b/>
      <w:color w:val="000000"/>
      <w:sz w:val="24"/>
      <w:szCs w:val="48"/>
    </w:rPr>
  </w:style>
  <w:style w:type="character" w:customStyle="1" w:styleId="a6">
    <w:name w:val="Заголовок Знак"/>
    <w:basedOn w:val="a0"/>
    <w:link w:val="a5"/>
    <w:uiPriority w:val="10"/>
    <w:rPr>
      <w:rFonts w:ascii="Times New Roman" w:hAnsi="Times New Roman"/>
      <w:color w:val="000000"/>
      <w:sz w:val="24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rFonts w:ascii="Times New Roman" w:hAnsi="Times New Roman"/>
      <w:color w:val="000000"/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rFonts w:ascii="Times New Roman" w:hAnsi="Times New Roman"/>
      <w:color w:val="000000"/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22">
    <w:name w:val="Цитата 2 Знак"/>
    <w:link w:val="21"/>
    <w:uiPriority w:val="29"/>
    <w:rPr>
      <w:rFonts w:ascii="Times New Roman" w:hAnsi="Times New Roman"/>
      <w:i/>
      <w:color w:val="000000"/>
      <w:sz w:val="24"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rFonts w:ascii="Times New Roman" w:hAnsi="Times New Roman"/>
      <w:i/>
      <w:color w:val="000000"/>
      <w:sz w:val="24"/>
    </w:rPr>
  </w:style>
  <w:style w:type="character" w:customStyle="1" w:styleId="aa">
    <w:name w:val="Выделенная цитата Знак"/>
    <w:link w:val="a9"/>
    <w:uiPriority w:val="30"/>
    <w:rPr>
      <w:rFonts w:ascii="Times New Roman" w:hAnsi="Times New Roman"/>
      <w:i/>
      <w:color w:val="000000"/>
      <w:sz w:val="24"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c">
    <w:name w:val="Верхний колонтитул Знак"/>
    <w:basedOn w:val="a0"/>
    <w:link w:val="ab"/>
    <w:uiPriority w:val="99"/>
    <w:rPr>
      <w:rFonts w:ascii="Times New Roman" w:hAnsi="Times New Roman"/>
      <w:color w:val="000000"/>
      <w:sz w:val="24"/>
    </w:rPr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FooterChar">
    <w:name w:val="Footer Char"/>
    <w:basedOn w:val="a0"/>
    <w:uiPriority w:val="99"/>
    <w:rPr>
      <w:rFonts w:ascii="Times New Roman" w:hAnsi="Times New Roman"/>
      <w:color w:val="000000"/>
      <w:sz w:val="24"/>
    </w:rPr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rFonts w:ascii="Times New Roman" w:hAnsi="Times New Roman"/>
      <w:b/>
      <w:bCs/>
      <w:color w:val="000000"/>
      <w:sz w:val="24"/>
      <w:szCs w:val="18"/>
    </w:rPr>
  </w:style>
  <w:style w:type="character" w:customStyle="1" w:styleId="ae">
    <w:name w:val="Нижний колонтитул Знак"/>
    <w:link w:val="ad"/>
    <w:uiPriority w:val="99"/>
    <w:rPr>
      <w:rFonts w:ascii="Times New Roman" w:hAnsi="Times New Roman"/>
      <w:color w:val="000000"/>
      <w:sz w:val="24"/>
    </w:rPr>
  </w:style>
  <w:style w:type="table" w:styleId="af0">
    <w:name w:val="Table Grid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rPr>
      <w:rFonts w:ascii="Times New Roman" w:hAnsi="Times New Roman"/>
      <w:color w:val="000000"/>
      <w:sz w:val="24"/>
    </w:r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rFonts w:ascii="Times New Roman" w:hAnsi="Times New Roman"/>
      <w:color w:val="000000"/>
      <w:sz w:val="24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rFonts w:ascii="Times New Roman" w:hAnsi="Times New Roman"/>
      <w:color w:val="000000"/>
      <w:sz w:val="24"/>
    </w:rPr>
  </w:style>
  <w:style w:type="character" w:customStyle="1" w:styleId="af3">
    <w:name w:val="Текст сноски Знак"/>
    <w:link w:val="af2"/>
    <w:uiPriority w:val="99"/>
    <w:rPr>
      <w:rFonts w:ascii="Times New Roman" w:hAnsi="Times New Roman"/>
      <w:color w:val="000000"/>
      <w:sz w:val="24"/>
    </w:rPr>
  </w:style>
  <w:style w:type="character" w:styleId="af4">
    <w:name w:val="footnote reference"/>
    <w:basedOn w:val="a0"/>
    <w:uiPriority w:val="99"/>
    <w:unhideWhenUsed/>
    <w:rPr>
      <w:rFonts w:ascii="Times New Roman" w:hAnsi="Times New Roman"/>
      <w:color w:val="000000"/>
      <w:sz w:val="24"/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rFonts w:ascii="Times New Roman" w:hAnsi="Times New Roman"/>
      <w:color w:val="000000"/>
      <w:sz w:val="24"/>
    </w:rPr>
  </w:style>
  <w:style w:type="character" w:customStyle="1" w:styleId="af6">
    <w:name w:val="Текст концевой сноски Знак"/>
    <w:link w:val="af5"/>
    <w:uiPriority w:val="99"/>
    <w:rPr>
      <w:rFonts w:ascii="Times New Roman" w:hAnsi="Times New Roman"/>
      <w:color w:val="000000"/>
      <w:sz w:val="24"/>
    </w:rPr>
  </w:style>
  <w:style w:type="character" w:styleId="af7">
    <w:name w:val="endnote reference"/>
    <w:basedOn w:val="a0"/>
    <w:uiPriority w:val="99"/>
    <w:semiHidden/>
    <w:unhideWhenUsed/>
    <w:rPr>
      <w:rFonts w:ascii="Times New Roman" w:hAnsi="Times New Roman"/>
      <w:color w:val="000000"/>
      <w:sz w:val="24"/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  <w:rPr>
      <w:rFonts w:ascii="Times New Roman" w:hAnsi="Times New Roman"/>
      <w:color w:val="000000"/>
      <w:sz w:val="24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  <w:rPr>
      <w:rFonts w:ascii="Times New Roman" w:hAnsi="Times New Roman"/>
      <w:color w:val="000000"/>
      <w:sz w:val="24"/>
    </w:r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  <w:rPr>
      <w:rFonts w:ascii="Times New Roman" w:hAnsi="Times New Roman"/>
      <w:color w:val="000000"/>
      <w:sz w:val="24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  <w:rPr>
      <w:rFonts w:ascii="Times New Roman" w:hAnsi="Times New Roman"/>
      <w:color w:val="000000"/>
      <w:sz w:val="24"/>
    </w:r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  <w:rPr>
      <w:rFonts w:ascii="Times New Roman" w:hAnsi="Times New Roman"/>
      <w:color w:val="000000"/>
      <w:sz w:val="24"/>
    </w:r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  <w:rPr>
      <w:rFonts w:ascii="Times New Roman" w:hAnsi="Times New Roman"/>
      <w:color w:val="000000"/>
      <w:sz w:val="24"/>
    </w:r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  <w:rPr>
      <w:rFonts w:ascii="Times New Roman" w:hAnsi="Times New Roman"/>
      <w:color w:val="000000"/>
      <w:sz w:val="24"/>
    </w:r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  <w:rPr>
      <w:rFonts w:ascii="Times New Roman" w:hAnsi="Times New Roman"/>
      <w:color w:val="000000"/>
      <w:sz w:val="24"/>
    </w:r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  <w:rPr>
      <w:rFonts w:ascii="Times New Roman" w:hAnsi="Times New Roman"/>
      <w:color w:val="000000"/>
      <w:sz w:val="24"/>
    </w:rPr>
  </w:style>
  <w:style w:type="paragraph" w:styleId="af8">
    <w:name w:val="TOC Heading"/>
    <w:uiPriority w:val="39"/>
    <w:unhideWhenUsed/>
    <w:rPr>
      <w:rFonts w:ascii="Times New Roman" w:hAnsi="Times New Roman"/>
      <w:color w:val="000000"/>
      <w:sz w:val="24"/>
    </w:rPr>
  </w:style>
  <w:style w:type="paragraph" w:styleId="af9">
    <w:name w:val="table of figures"/>
    <w:basedOn w:val="a"/>
    <w:next w:val="a"/>
    <w:uiPriority w:val="99"/>
    <w:unhideWhenUsed/>
    <w:pPr>
      <w:spacing w:after="0"/>
    </w:pPr>
    <w:rPr>
      <w:rFonts w:ascii="Times New Roman" w:hAnsi="Times New Roman"/>
      <w:color w:val="000000"/>
      <w:sz w:val="24"/>
    </w:r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eastAsia="Times New Roman" w:ascii="Times New Roman" w:hAnsi="Times New Roman"/>
      <w:color w:val="000000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color w:val="000000"/>
      <w:sz w:val="24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color w:val="000000"/>
      <w:sz w:val="24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 w:ascii="Times New Roman" w:hAnsi="Times New Roman"/>
      <w:color w:val="000000"/>
      <w:sz w:val="24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rFonts w:ascii="Times New Roman" w:hAnsi="Times New Roman"/>
      <w:color w:val="000000"/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PIDISBullet">
    <w:name w:val="PIDIS Bullet"/>
    <w:pPr>
      <w:numPr>
        <w:numId w:val="1"/>
      </w:numPr>
      <w:spacing w:after="60"/>
    </w:pPr>
    <w:rPr>
      <w:rFonts w:ascii="Times New Roman" w:hAnsi="Times New Roman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418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C4-S7-LR01 · Анализ пакета документов заказчика · шаблон отчёта</dc:title>
  <dc:subject>МДК.05.01 Проектирование и дизайн информационных систем</dc:subject>
  <dc:creator>Университет «Синергия»</dc:creator>
  <cp:keywords/>
  <dc:description/>
  <cp:lastModifiedBy>Gvadoskr</cp:lastModifiedBy>
  <cp:revision>18</cp:revision>
  <dcterms:created xsi:type="dcterms:W3CDTF">2023-10-02T14:35:00Z</dcterms:created>
  <dcterms:modified xsi:type="dcterms:W3CDTF">2026-09-12T00:49:00Z</dcterms:modified>
</cp:coreProperties>
</file>