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4823B" w14:textId="77777777" w:rsidR="00F54238" w:rsidRDefault="008932D5">
      <w:pPr>
        <w:ind w:right="-850" w:hanging="1701"/>
      </w:pPr>
      <w:r>
        <w:rPr>
          <w:noProof/>
          <w:lang w:eastAsia="ru-RU"/>
        </w:rPr>
        <mc:AlternateContent>
          <mc:Choice Requires="wpg">
            <w:drawing>
              <wp:inline distT="0" distB="0" distL="0" distR="0" wp14:anchorId="3949C3CE" wp14:editId="5DE9960B">
                <wp:extent cx="7574280" cy="914400"/>
                <wp:effectExtent l="0" t="0" r="762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757428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596.40pt;height:72.0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5BAD88FE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>АВТОНОМНАЯ НЕКОММЕРЧЕСКАЯ ОРГАНИЩАЦИЯ</w:t>
      </w:r>
    </w:p>
    <w:p w14:paraId="2B6D5244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 ВЫСШЕГО ОБРАЗОВАНИЯ</w:t>
      </w:r>
    </w:p>
    <w:p w14:paraId="1BF9B3F3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«МОСКОВСКИЙ УНИВЕРСИТЕТ «СИНЕРГИЯ»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F54238" w14:paraId="28B581DE" w14:textId="77777777">
        <w:tc>
          <w:tcPr>
            <w:tcW w:w="3115" w:type="dxa"/>
            <w:shd w:val="clear" w:color="auto" w:fill="auto"/>
          </w:tcPr>
          <w:p w14:paraId="0ACAE625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2" w:type="dxa"/>
            <w:shd w:val="clear" w:color="auto" w:fill="auto"/>
          </w:tcPr>
          <w:p w14:paraId="24EBC50D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03F352A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Информационных технологий</w:t>
            </w:r>
          </w:p>
        </w:tc>
      </w:tr>
      <w:tr w:rsidR="00F54238" w14:paraId="1BED2AFB" w14:textId="77777777">
        <w:tc>
          <w:tcPr>
            <w:tcW w:w="3115" w:type="dxa"/>
            <w:shd w:val="clear" w:color="auto" w:fill="auto"/>
          </w:tcPr>
          <w:p w14:paraId="5643EEE6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0730D1D0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76EDCD62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F54238" w14:paraId="695BA651" w14:textId="77777777">
        <w:tc>
          <w:tcPr>
            <w:tcW w:w="3115" w:type="dxa"/>
            <w:shd w:val="clear" w:color="auto" w:fill="auto"/>
          </w:tcPr>
          <w:p w14:paraId="749694C1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  <w:shd w:val="clear" w:color="auto" w:fill="auto"/>
          </w:tcPr>
          <w:p w14:paraId="4FD5AB72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531F0DA7" w14:textId="77777777" w:rsidR="00F54238" w:rsidRDefault="008932D5">
            <w:pPr>
              <w:pStyle w:val="afa"/>
              <w:spacing w:after="0"/>
              <w:jc w:val="both"/>
              <w:rPr>
                <w:spacing w:val="-16"/>
                <w:sz w:val="26"/>
                <w:szCs w:val="26"/>
              </w:rPr>
            </w:pPr>
            <w:r>
              <w:rPr>
                <w:color w:val="000000"/>
                <w:spacing w:val="-16"/>
                <w:sz w:val="26"/>
                <w:szCs w:val="26"/>
              </w:rPr>
              <w:t xml:space="preserve">09.02.07 </w:t>
            </w:r>
            <w:r>
              <w:rPr>
                <w:spacing w:val="-16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F54238" w14:paraId="0D8FCBEF" w14:textId="77777777">
        <w:tc>
          <w:tcPr>
            <w:tcW w:w="3115" w:type="dxa"/>
            <w:shd w:val="clear" w:color="auto" w:fill="auto"/>
          </w:tcPr>
          <w:p w14:paraId="7C086BC8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подготовки:</w:t>
            </w:r>
          </w:p>
        </w:tc>
        <w:tc>
          <w:tcPr>
            <w:tcW w:w="282" w:type="dxa"/>
            <w:shd w:val="clear" w:color="auto" w:fill="auto"/>
          </w:tcPr>
          <w:p w14:paraId="6A1BC93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47045DD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F54238" w14:paraId="5C6B7EAF" w14:textId="77777777">
        <w:tc>
          <w:tcPr>
            <w:tcW w:w="3115" w:type="dxa"/>
            <w:shd w:val="clear" w:color="auto" w:fill="auto"/>
          </w:tcPr>
          <w:p w14:paraId="608F3B5B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Форма обучения</w:t>
            </w: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2" w:type="dxa"/>
            <w:shd w:val="clear" w:color="auto" w:fill="auto"/>
          </w:tcPr>
          <w:p w14:paraId="71E5005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794B64EB" w14:textId="77777777" w:rsidR="00F54238" w:rsidRDefault="008932D5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>очная</w:t>
            </w:r>
          </w:p>
        </w:tc>
      </w:tr>
      <w:tr w:rsidR="00F54238" w14:paraId="6C650371" w14:textId="77777777">
        <w:tc>
          <w:tcPr>
            <w:tcW w:w="3115" w:type="dxa"/>
            <w:shd w:val="clear" w:color="auto" w:fill="auto"/>
          </w:tcPr>
          <w:p w14:paraId="22E7EE6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36B164F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4E7B547C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</w:tbl>
    <w:p w14:paraId="045401BA" w14:textId="77777777" w:rsidR="00F54238" w:rsidRDefault="008932D5">
      <w:pPr>
        <w:ind w:right="-1"/>
        <w:jc w:val="center"/>
        <w:rPr>
          <w:rFonts w:ascii="TimesNewRomanPS-BoldMT" w:hAnsi="TimesNewRomanPS-BoldMT"/>
          <w:color w:val="FFFFFF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t>.</w:t>
      </w:r>
    </w:p>
    <w:p w14:paraId="25D2F9F0" w14:textId="1A96EEB0" w:rsidR="00F54238" w:rsidRDefault="008932D5">
      <w:pPr>
        <w:ind w:right="-1"/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 New Roman" w:hAnsi="Times New Roman" w:eastAsia="Times New Roman"/>
          <w:b/>
          <w:i w:val="0"/>
          <w:color w:val="1C1C1C"/>
          <w:sz w:val="28"/>
        </w:rPr>
        <w:br/>
        <w:br/>
        <w:t>Отчет по лабораторной работе № 3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F54238" w14:paraId="728E2933" w14:textId="77777777">
        <w:tc>
          <w:tcPr>
            <w:tcW w:w="1276" w:type="dxa"/>
            <w:gridSpan w:val="2"/>
            <w:shd w:val="clear" w:color="auto" w:fill="auto"/>
          </w:tcPr>
          <w:p w14:paraId="29CB3CF6" w14:textId="77777777" w:rsidR="00F54238" w:rsidRDefault="008932D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4" w:type="dxa"/>
            <w:shd w:val="clear" w:color="auto" w:fill="auto"/>
          </w:tcPr>
          <w:p w14:paraId="74EE7BDC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1C1C1C"/>
                <w:sz w:val="25"/>
              </w:rPr>
              <w:t>«Создание базы данных и перенос структуры»</w:t>
            </w:r>
          </w:p>
        </w:tc>
      </w:tr>
      <w:tr w:rsidR="00F54238" w14:paraId="1BE31388" w14:textId="77777777">
        <w:tc>
          <w:tcPr>
            <w:tcW w:w="3115" w:type="dxa"/>
            <w:gridSpan w:val="6"/>
            <w:shd w:val="clear" w:color="auto" w:fill="auto"/>
          </w:tcPr>
          <w:p w14:paraId="52CF7FD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7D682DB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8"/>
              </w:rPr>
              <w:t>C3_S6_LR03 · 3 курс · 6 семестр</w:t>
            </w:r>
          </w:p>
        </w:tc>
      </w:tr>
      <w:tr w:rsidR="00F54238" w14:paraId="553B53A8" w14:textId="77777777"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</w:tcPr>
          <w:p w14:paraId="7171009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1730F6A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4C723A8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FF0000"/>
                <w:sz w:val="28"/>
                <w:szCs w:val="28"/>
              </w:rPr>
            </w:pPr>
          </w:p>
        </w:tc>
      </w:tr>
      <w:tr w:rsidR="00F54238" w14:paraId="543480E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0054A57" w14:textId="77777777" w:rsidR="00F54238" w:rsidRDefault="00F54238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  <w:p w14:paraId="4601E48A" w14:textId="77777777" w:rsidR="00F54238" w:rsidRDefault="008932D5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51A9626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1C1C1C"/>
                <w:sz w:val="24"/>
              </w:rPr>
              <w:t>МДК.07.01 Управление и автоматизация баз данных</w:t>
            </w:r>
          </w:p>
        </w:tc>
      </w:tr>
      <w:tr w:rsidR="00F54238" w14:paraId="64FAA73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115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7D41EDB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549707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7"/>
              </w:rPr>
              <w:t>Учебный блок: Сервер баз данных и администрирование его компонентов</w:t>
            </w:r>
          </w:p>
        </w:tc>
      </w:tr>
    </w:tbl>
    <w:p w14:paraId="07B5C626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273"/>
      </w:tblGrid>
      <w:tr w:rsidR="002055B6" w14:paraId="54D4D7E0" w14:textId="77777777" w:rsidTr="0007163E">
        <w:tc>
          <w:tcPr>
            <w:tcW w:w="2061" w:type="dxa"/>
            <w:shd w:val="clear" w:color="auto" w:fill="auto"/>
          </w:tcPr>
          <w:p w14:paraId="637F457E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bookmarkStart w:id="0" w:name="_Hlk81468603"/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36" w:type="dxa"/>
            <w:shd w:val="clear" w:color="auto" w:fill="auto"/>
          </w:tcPr>
          <w:p w14:paraId="2499DAA0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663876B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bookmarkEnd w:id="0"/>
      <w:tr w:rsidR="002055B6" w14:paraId="37AB4261" w14:textId="77777777" w:rsidTr="00012EB8">
        <w:tc>
          <w:tcPr>
            <w:tcW w:w="2061" w:type="dxa"/>
            <w:shd w:val="clear" w:color="auto" w:fill="auto"/>
          </w:tcPr>
          <w:p w14:paraId="046A8DDC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06D0F077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top w:val="single" w:sz="4" w:space="0" w:color="000000"/>
            </w:tcBorders>
            <w:shd w:val="clear" w:color="auto" w:fill="auto"/>
          </w:tcPr>
          <w:p w14:paraId="28D9C75C" w14:textId="0803B7B8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</w:tr>
      <w:tr w:rsidR="002055B6" w14:paraId="69D80305" w14:textId="77777777" w:rsidTr="001C6C84">
        <w:tc>
          <w:tcPr>
            <w:tcW w:w="2061" w:type="dxa"/>
            <w:shd w:val="clear" w:color="auto" w:fill="auto"/>
          </w:tcPr>
          <w:p w14:paraId="401E635F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36" w:type="dxa"/>
            <w:shd w:val="clear" w:color="auto" w:fill="auto"/>
          </w:tcPr>
          <w:p w14:paraId="68D70F1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0C02FE07" w14:textId="59E36622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E66757" w14:paraId="0B30BF61" w14:textId="77777777" w:rsidTr="00E66757">
        <w:tc>
          <w:tcPr>
            <w:tcW w:w="2061" w:type="dxa"/>
            <w:shd w:val="clear" w:color="auto" w:fill="auto"/>
          </w:tcPr>
          <w:p w14:paraId="1EF8C4AA" w14:textId="77777777" w:rsidR="00E66757" w:rsidRDefault="00E6675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489D6C2C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  <w:shd w:val="clear" w:color="auto" w:fill="auto"/>
          </w:tcPr>
          <w:p w14:paraId="5A4BB99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2273" w:type="dxa"/>
            <w:shd w:val="clear" w:color="auto" w:fill="auto"/>
          </w:tcPr>
          <w:p w14:paraId="261B950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</w:tbl>
    <w:p w14:paraId="479131E4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6804"/>
      </w:tblGrid>
      <w:tr w:rsidR="002055B6" w14:paraId="5072756B" w14:textId="77777777" w:rsidTr="00AA54AD">
        <w:tc>
          <w:tcPr>
            <w:tcW w:w="2268" w:type="dxa"/>
            <w:shd w:val="clear" w:color="auto" w:fill="auto"/>
          </w:tcPr>
          <w:p w14:paraId="2833DDA8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4" w:type="dxa"/>
            <w:shd w:val="clear" w:color="auto" w:fill="auto"/>
          </w:tcPr>
          <w:p w14:paraId="68CB4A19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bottom w:val="single" w:sz="4" w:space="0" w:color="000000"/>
            </w:tcBorders>
            <w:shd w:val="clear" w:color="auto" w:fill="auto"/>
          </w:tcPr>
          <w:p w14:paraId="7EA10C61" w14:textId="43751188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2055B6" w14:paraId="5AE2B4FB" w14:textId="77777777" w:rsidTr="000678D0">
        <w:tc>
          <w:tcPr>
            <w:tcW w:w="2268" w:type="dxa"/>
            <w:shd w:val="clear" w:color="auto" w:fill="auto"/>
          </w:tcPr>
          <w:p w14:paraId="520F6A87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  <w:shd w:val="clear" w:color="auto" w:fill="auto"/>
          </w:tcPr>
          <w:p w14:paraId="3476A305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top w:val="single" w:sz="4" w:space="0" w:color="000000"/>
            </w:tcBorders>
            <w:shd w:val="clear" w:color="auto" w:fill="auto"/>
          </w:tcPr>
          <w:p w14:paraId="5982E09B" w14:textId="0C341969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</w:tr>
    </w:tbl>
    <w:p w14:paraId="397B8EA4" w14:textId="77777777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01DEE7D1" w14:textId="6B60A87B" w:rsidR="00FF22EB" w:rsidRDefault="008932D5" w:rsidP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Москва, 202</w:t>
      </w:r>
      <w:r w:rsidR="00FE4931">
        <w:rPr>
          <w:rFonts w:ascii="TimesNewRomanPS-BoldMT" w:hAnsi="TimesNewRomanPS-BoldMT"/>
          <w:b/>
          <w:bCs/>
          <w:color w:val="000000"/>
          <w:sz w:val="28"/>
          <w:szCs w:val="28"/>
        </w:rPr>
        <w:t>6</w:t>
      </w:r>
      <w:r w:rsidR="00FF22EB">
        <w:rPr>
          <w:rFonts w:ascii="TimesNewRomanPS-BoldMT" w:hAnsi="TimesNewRomanPS-BoldMT"/>
          <w:b/>
          <w:bCs/>
          <w:color w:val="000000"/>
          <w:sz w:val="28"/>
          <w:szCs w:val="28"/>
        </w:rPr>
        <w:br w:type="page"/>
      </w: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ПАСПОРТ ЛАБОРАТОРНОЙ РАБОТЫ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 w:val="true"/>
        </w:trPr>
        <w:tc>
          <w:tcPr>
            <w:tcW w:type="dxa" w:w="2721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Параметр</w:t>
            </w:r>
          </w:p>
        </w:tc>
        <w:tc>
          <w:tcPr>
            <w:tcW w:type="dxa" w:w="6520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72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Идентификатор</w:t>
            </w:r>
          </w:p>
        </w:tc>
        <w:tc>
          <w:tcPr>
            <w:tcW w:type="dxa" w:w="6520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C3_S6_LR03</w:t>
            </w:r>
          </w:p>
        </w:tc>
      </w:tr>
      <w:tr>
        <w:trPr>
          <w:cantSplit/>
        </w:trPr>
        <w:tc>
          <w:tcPr>
            <w:tcW w:type="dxa" w:w="2721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Вариант</w:t>
            </w:r>
          </w:p>
        </w:tc>
        <w:tc>
          <w:tcPr>
            <w:tcW w:type="dxa" w:w="6520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Укажите номер 01–30 и значения из соответствующей строки матрицы семестра</w:t>
            </w:r>
          </w:p>
        </w:tc>
      </w:tr>
      <w:tr>
        <w:trPr>
          <w:cantSplit/>
        </w:trPr>
        <w:tc>
          <w:tcPr>
            <w:tcW w:type="dxa" w:w="272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Платформа</w:t>
            </w:r>
          </w:p>
        </w:tc>
        <w:tc>
          <w:tcPr>
            <w:tcW w:type="dxa" w:w="6520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MySQL 8.4</w:t>
            </w:r>
          </w:p>
        </w:tc>
      </w:tr>
      <w:tr>
        <w:trPr>
          <w:cantSplit/>
        </w:trPr>
        <w:tc>
          <w:tcPr>
            <w:tcW w:type="dxa" w:w="2721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Формируемые компетенции</w:t>
            </w:r>
          </w:p>
        </w:tc>
        <w:tc>
          <w:tcPr>
            <w:tcW w:type="dxa" w:w="6520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ОК 01, ПК 7.1, ПК 7.2</w:t>
            </w:r>
          </w:p>
        </w:tc>
      </w:tr>
      <w:tr>
        <w:trPr>
          <w:cantSplit/>
        </w:trPr>
        <w:tc>
          <w:tcPr>
            <w:tcW w:type="dxa" w:w="272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Технический результат</w:t>
            </w:r>
          </w:p>
        </w:tc>
        <w:tc>
          <w:tcPr>
            <w:tcW w:type="dxa" w:w="6520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Скрипт развёртывания и карта структуры базы</w:t>
            </w:r>
          </w:p>
        </w:tc>
      </w:tr>
    </w:tbl>
    <w:p>
      <w:pPr>
        <w:spacing w:after="20"/>
      </w:pPr>
    </w:p>
    <w:p>
      <w:pPr>
        <w:spacing w:after="100" w:line="276" w:lineRule="auto"/>
      </w:pPr>
      <w:r>
        <w:rPr>
          <w:rFonts w:ascii="Times New Roman" w:hAnsi="Times New Roman" w:eastAsia="Times New Roman"/>
          <w:b/>
          <w:i w:val="0"/>
          <w:color w:val="1C1C1C"/>
          <w:sz w:val="22"/>
        </w:rPr>
        <w:t>Цель.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 xml:space="preserve"> Создать серверную базу и воспроизводимо развернуть в ней предоставленную структуру.</w:t>
      </w:r>
    </w:p>
    <w:p>
      <w:pPr>
        <w:spacing w:after="100" w:line="276" w:lineRule="auto"/>
      </w:pPr>
      <w:r>
        <w:rPr>
          <w:rFonts w:ascii="Times New Roman" w:hAnsi="Times New Roman" w:eastAsia="Times New Roman"/>
          <w:b/>
          <w:i w:val="0"/>
          <w:color w:val="1C1C1C"/>
          <w:sz w:val="22"/>
        </w:rPr>
        <w:t>Формируемое умение.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 xml:space="preserve"> Выполнять DDL-скрипт на сервере, проверять кодировку, правила сравнения и состав объектов.</w:t>
      </w: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1. ИСХОДНЫЕ ДАННЫЕ И УСЛОВИЯ</w:t>
      </w:r>
    </w:p>
    <w:p>
      <w:pPr>
        <w:spacing w:after="60"/>
        <w:ind w:left="369" w:hanging="142"/>
      </w:pPr>
      <w:r>
        <w:rPr>
          <w:rFonts w:ascii="Times New Roman" w:hAnsi="Times New Roman" w:eastAsia="Times New Roman"/>
          <w:b/>
          <w:i w:val="0"/>
          <w:color w:val="ED131C"/>
          <w:sz w:val="22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Готовый schema.sql без проектирования новой модели.</w:t>
      </w:r>
    </w:p>
    <w:p>
      <w:pPr>
        <w:spacing w:after="60"/>
        <w:ind w:left="369" w:hanging="142"/>
      </w:pPr>
      <w:r>
        <w:rPr>
          <w:rFonts w:ascii="Times New Roman" w:hAnsi="Times New Roman" w:eastAsia="Times New Roman"/>
          <w:b/>
          <w:i w:val="0"/>
          <w:color w:val="ED131C"/>
          <w:sz w:val="22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Карточка имени базы и требуемого collation.</w:t>
      </w:r>
    </w:p>
    <w:p>
      <w:pPr>
        <w:spacing w:after="60"/>
        <w:ind w:left="369" w:hanging="142"/>
      </w:pPr>
      <w:r>
        <w:rPr>
          <w:rFonts w:ascii="Times New Roman" w:hAnsi="Times New Roman" w:eastAsia="Times New Roman"/>
          <w:b/>
          <w:i w:val="0"/>
          <w:color w:val="ED131C"/>
          <w:sz w:val="22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Контрольный перечень таблиц и внешних ключей.</w:t>
      </w:r>
    </w:p>
    <w:p>
      <w:pPr>
        <w:spacing w:after="60"/>
        <w:ind w:left="369" w:hanging="142"/>
      </w:pPr>
      <w:r>
        <w:rPr>
          <w:rFonts w:ascii="Times New Roman" w:hAnsi="Times New Roman" w:eastAsia="Times New Roman"/>
          <w:b/>
          <w:i w:val="0"/>
          <w:color w:val="ED131C"/>
          <w:sz w:val="22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Учётная запись развёртывания.</w:t>
      </w:r>
    </w:p>
    <w:p>
      <w:pPr>
        <w:keepNext/>
        <w:spacing w:before="160" w:after="120"/>
      </w:pPr>
      <w:r>
        <w:rPr>
          <w:rFonts w:ascii="Times New Roman" w:hAnsi="Times New Roman" w:eastAsia="Times New Roman"/>
          <w:b/>
          <w:i w:val="0"/>
          <w:color w:val="1C1C1C"/>
          <w:sz w:val="26"/>
        </w:rPr>
        <w:t>Файлы стартового пакета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567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№</w:t>
            </w:r>
          </w:p>
        </w:tc>
        <w:tc>
          <w:tcPr>
            <w:tcW w:type="dxa" w:w="3458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Файл</w:t>
            </w:r>
          </w:p>
        </w:tc>
        <w:tc>
          <w:tcPr>
            <w:tcW w:type="dxa" w:w="5216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Назначение / фактическая версия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1</w:t>
            </w:r>
          </w:p>
        </w:tc>
        <w:tc>
          <w:tcPr>
            <w:tcW w:type="dxa" w:w="345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service_ops_schema.sql</w:t>
            </w:r>
          </w:p>
        </w:tc>
        <w:tc>
          <w:tcPr>
            <w:tcW w:type="dxa" w:w="5216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Зафиксируйте использованную копию и контрольные сведения</w:t>
            </w:r>
          </w:p>
        </w:tc>
      </w:tr>
      <w:tr>
        <w:trPr>
          <w:cantSplit/>
        </w:trPr>
        <w:tc>
          <w:tcPr>
            <w:tcW w:type="dxa" w:w="567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2</w:t>
            </w:r>
          </w:p>
        </w:tc>
        <w:tc>
          <w:tcPr>
            <w:tcW w:type="dxa" w:w="3458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schema-checklist.csv</w:t>
            </w:r>
          </w:p>
        </w:tc>
        <w:tc>
          <w:tcPr>
            <w:tcW w:type="dxa" w:w="5216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Зафиксируйте использованную копию и контрольные сведения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3</w:t>
            </w:r>
          </w:p>
        </w:tc>
        <w:tc>
          <w:tcPr>
            <w:tcW w:type="dxa" w:w="345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c3-s6-variants.csv</w:t>
            </w:r>
          </w:p>
        </w:tc>
        <w:tc>
          <w:tcPr>
            <w:tcW w:type="dxa" w:w="5216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Зафиксируйте использованную копию и контрольные сведения</w:t>
            </w:r>
          </w:p>
        </w:tc>
      </w:tr>
    </w:tbl>
    <w:p>
      <w:pPr>
        <w:spacing w:after="20"/>
      </w:pPr>
    </w:p>
    <w:p>
      <w:pPr>
        <w:keepNext/>
        <w:spacing w:before="160" w:after="120"/>
      </w:pPr>
      <w:r>
        <w:rPr>
          <w:rFonts w:ascii="Times New Roman" w:hAnsi="Times New Roman" w:eastAsia="Times New Roman"/>
          <w:b/>
          <w:i w:val="0"/>
          <w:color w:val="1C1C1C"/>
          <w:sz w:val="26"/>
        </w:rPr>
        <w:t>Ограничения</w:t>
      </w:r>
    </w:p>
    <w:p>
      <w:pPr>
        <w:spacing w:after="60"/>
        <w:ind w:left="369" w:hanging="142"/>
      </w:pPr>
      <w:r>
        <w:rPr>
          <w:rFonts w:ascii="Times New Roman" w:hAnsi="Times New Roman" w:eastAsia="Times New Roman"/>
          <w:b/>
          <w:i w:val="0"/>
          <w:color w:val="ED131C"/>
          <w:sz w:val="22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Не изменяйте состав сущностей и связей.</w:t>
      </w:r>
    </w:p>
    <w:p>
      <w:pPr>
        <w:spacing w:after="60"/>
        <w:ind w:left="369" w:hanging="142"/>
      </w:pPr>
      <w:r>
        <w:rPr>
          <w:rFonts w:ascii="Times New Roman" w:hAnsi="Times New Roman" w:eastAsia="Times New Roman"/>
          <w:b/>
          <w:i w:val="0"/>
          <w:color w:val="ED131C"/>
          <w:sz w:val="22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Не используйте root для дальнейшей работы приложения.</w:t>
      </w:r>
    </w:p>
    <w:p>
      <w:pPr>
        <w:spacing w:after="60"/>
        <w:ind w:left="369" w:hanging="142"/>
      </w:pPr>
      <w:r>
        <w:rPr>
          <w:rFonts w:ascii="Times New Roman" w:hAnsi="Times New Roman" w:eastAsia="Times New Roman"/>
          <w:b/>
          <w:i w:val="0"/>
          <w:color w:val="ED131C"/>
          <w:sz w:val="22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При повторном запуске скрипта результат должен быть объясним.</w:t>
      </w: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2. ХОД ВЫПОЛНЕНИЯ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tblHeader w:val="true"/>
        </w:trPr>
        <w:tc>
          <w:tcPr>
            <w:tcW w:type="dxa" w:w="567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Шаг</w:t>
            </w:r>
          </w:p>
        </w:tc>
        <w:tc>
          <w:tcPr>
            <w:tcW w:type="dxa" w:w="3061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Что выполнено</w:t>
            </w:r>
          </w:p>
        </w:tc>
        <w:tc>
          <w:tcPr>
            <w:tcW w:type="dxa" w:w="4139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Команда, запрос или доказательство</w:t>
            </w:r>
          </w:p>
        </w:tc>
        <w:tc>
          <w:tcPr>
            <w:tcW w:type="dxa" w:w="1474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Статус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1</w:t>
            </w:r>
          </w:p>
        </w:tc>
        <w:tc>
          <w:tcPr>
            <w:tcW w:type="dxa" w:w="306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Создайте базу с именем и параметрами варианта.</w:t>
            </w:r>
          </w:p>
        </w:tc>
        <w:tc>
          <w:tcPr>
            <w:tcW w:type="dxa" w:w="413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Команда / действие:</w:t>
              <w:br/>
              <w:br/>
              <w:t>Полученный вывод:</w:t>
              <w:br/>
            </w:r>
          </w:p>
        </w:tc>
        <w:tc>
          <w:tcPr>
            <w:tcW w:type="dxa" w:w="1474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 выполнено</w:t>
              <w:br/>
              <w:t>□ проверено</w:t>
            </w:r>
          </w:p>
        </w:tc>
      </w:tr>
      <w:tr>
        <w:trPr>
          <w:cantSplit/>
        </w:trPr>
        <w:tc>
          <w:tcPr>
            <w:tcW w:type="dxa" w:w="567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2</w:t>
            </w:r>
          </w:p>
        </w:tc>
        <w:tc>
          <w:tcPr>
            <w:tcW w:type="dxa" w:w="3061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Запустите schema.sql с фиксацией сообщений клиента.</w:t>
            </w:r>
          </w:p>
        </w:tc>
        <w:tc>
          <w:tcPr>
            <w:tcW w:type="dxa" w:w="4139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Команда / действие:</w:t>
              <w:br/>
              <w:br/>
              <w:t>Полученный вывод:</w:t>
              <w:br/>
            </w:r>
          </w:p>
        </w:tc>
        <w:tc>
          <w:tcPr>
            <w:tcW w:type="dxa" w:w="1474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 выполнено</w:t>
              <w:br/>
              <w:t>□ проверено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3</w:t>
            </w:r>
          </w:p>
        </w:tc>
        <w:tc>
          <w:tcPr>
            <w:tcW w:type="dxa" w:w="306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Проверьте количество и имена таблиц через information_schema.</w:t>
            </w:r>
          </w:p>
        </w:tc>
        <w:tc>
          <w:tcPr>
            <w:tcW w:type="dxa" w:w="413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Команда / действие:</w:t>
              <w:br/>
              <w:br/>
              <w:t>Полученный вывод:</w:t>
              <w:br/>
            </w:r>
          </w:p>
        </w:tc>
        <w:tc>
          <w:tcPr>
            <w:tcW w:type="dxa" w:w="1474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 выполнено</w:t>
              <w:br/>
              <w:t>□ проверено</w:t>
            </w:r>
          </w:p>
        </w:tc>
      </w:tr>
      <w:tr>
        <w:trPr>
          <w:cantSplit/>
        </w:trPr>
        <w:tc>
          <w:tcPr>
            <w:tcW w:type="dxa" w:w="567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4</w:t>
            </w:r>
          </w:p>
        </w:tc>
        <w:tc>
          <w:tcPr>
            <w:tcW w:type="dxa" w:w="3061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Проверьте кодировку и collation базы и таблиц.</w:t>
            </w:r>
          </w:p>
        </w:tc>
        <w:tc>
          <w:tcPr>
            <w:tcW w:type="dxa" w:w="4139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Команда / действие:</w:t>
              <w:br/>
              <w:br/>
              <w:t>Полученный вывод:</w:t>
              <w:br/>
            </w:r>
          </w:p>
        </w:tc>
        <w:tc>
          <w:tcPr>
            <w:tcW w:type="dxa" w:w="1474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 выполнено</w:t>
              <w:br/>
              <w:t>□ проверено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5</w:t>
            </w:r>
          </w:p>
        </w:tc>
        <w:tc>
          <w:tcPr>
            <w:tcW w:type="dxa" w:w="306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Найдите внешние ключи и сопоставьте их с контрольным перечнем.</w:t>
            </w:r>
          </w:p>
        </w:tc>
        <w:tc>
          <w:tcPr>
            <w:tcW w:type="dxa" w:w="413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Команда / действие:</w:t>
              <w:br/>
              <w:br/>
              <w:t>Полученный вывод:</w:t>
              <w:br/>
            </w:r>
          </w:p>
        </w:tc>
        <w:tc>
          <w:tcPr>
            <w:tcW w:type="dxa" w:w="1474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 выполнено</w:t>
              <w:br/>
              <w:t>□ проверено</w:t>
            </w:r>
          </w:p>
        </w:tc>
      </w:tr>
      <w:tr>
        <w:trPr>
          <w:cantSplit/>
        </w:trPr>
        <w:tc>
          <w:tcPr>
            <w:tcW w:type="dxa" w:w="567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6</w:t>
            </w:r>
          </w:p>
        </w:tc>
        <w:tc>
          <w:tcPr>
            <w:tcW w:type="dxa" w:w="3061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Сохраните скрипт запуска и итоговую карту объектов.</w:t>
            </w:r>
          </w:p>
        </w:tc>
        <w:tc>
          <w:tcPr>
            <w:tcW w:type="dxa" w:w="4139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Команда / действие:</w:t>
              <w:br/>
              <w:br/>
              <w:t>Полученный вывод:</w:t>
              <w:br/>
            </w:r>
          </w:p>
        </w:tc>
        <w:tc>
          <w:tcPr>
            <w:tcW w:type="dxa" w:w="1474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 выполнено</w:t>
              <w:br/>
              <w:t>□ проверено</w:t>
            </w:r>
          </w:p>
        </w:tc>
      </w:tr>
    </w:tbl>
    <w:p>
      <w:pPr>
        <w:spacing w:after="20"/>
      </w:pP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3. ТЕХНИЧЕСКИЙ РЕЗУЛЬТАТ И ДОКАЗАТЕЛЬСТВА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567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№</w:t>
            </w:r>
          </w:p>
        </w:tc>
        <w:tc>
          <w:tcPr>
            <w:tcW w:type="dxa" w:w="3969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Требуемое доказательство</w:t>
            </w:r>
          </w:p>
        </w:tc>
        <w:tc>
          <w:tcPr>
            <w:tcW w:type="dxa" w:w="4706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Фактическое доказательство / ссылка на рисунок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1</w:t>
            </w:r>
          </w:p>
        </w:tc>
        <w:tc>
          <w:tcPr>
            <w:tcW w:type="dxa" w:w="396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Команда создания базы.</w:t>
            </w:r>
          </w:p>
        </w:tc>
        <w:tc>
          <w:tcPr>
            <w:tcW w:type="dxa" w:w="4706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Вставьте читаемый вывод, фрагмент кода или снимок</w:t>
            </w:r>
          </w:p>
        </w:tc>
      </w:tr>
      <w:tr>
        <w:trPr>
          <w:cantSplit/>
        </w:trPr>
        <w:tc>
          <w:tcPr>
            <w:tcW w:type="dxa" w:w="567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2</w:t>
            </w:r>
          </w:p>
        </w:tc>
        <w:tc>
          <w:tcPr>
            <w:tcW w:type="dxa" w:w="3969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Журнал запуска schema.sql.</w:t>
            </w:r>
          </w:p>
        </w:tc>
        <w:tc>
          <w:tcPr>
            <w:tcW w:type="dxa" w:w="4706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Вставьте читаемый вывод, фрагмент кода или снимок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3</w:t>
            </w:r>
          </w:p>
        </w:tc>
        <w:tc>
          <w:tcPr>
            <w:tcW w:type="dxa" w:w="396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Выборка из information_schema.tables.</w:t>
            </w:r>
          </w:p>
        </w:tc>
        <w:tc>
          <w:tcPr>
            <w:tcW w:type="dxa" w:w="4706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Вставьте читаемый вывод, фрагмент кода или снимок</w:t>
            </w:r>
          </w:p>
        </w:tc>
      </w:tr>
      <w:tr>
        <w:trPr>
          <w:cantSplit/>
        </w:trPr>
        <w:tc>
          <w:tcPr>
            <w:tcW w:type="dxa" w:w="567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4</w:t>
            </w:r>
          </w:p>
        </w:tc>
        <w:tc>
          <w:tcPr>
            <w:tcW w:type="dxa" w:w="3969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Таблица проверки кодировки и внешних ключей.</w:t>
            </w:r>
          </w:p>
        </w:tc>
        <w:tc>
          <w:tcPr>
            <w:tcW w:type="dxa" w:w="4706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Вставьте читаемый вывод, фрагмент кода или снимок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41"/>
      </w:tblGrid>
      <w:tr>
        <w:trPr>
          <w:cantSplit/>
        </w:trPr>
        <w:tc>
          <w:tcPr>
            <w:tcW w:type="dxa" w:w="9355"/>
            <w:shd w:fill="F3F3F5"/>
          </w:tcPr>
          <w:p>
            <w:r>
              <w:rPr>
                <w:rFonts w:ascii="Times New Roman" w:hAnsi="Times New Roman" w:eastAsia="Times New Roman"/>
                <w:b/>
                <w:i w:val="0"/>
                <w:color w:val="1C1C1C"/>
                <w:sz w:val="20"/>
              </w:rPr>
              <w:t>Сформулируйте полученный технический результат: Скрипт развёртывания и карта структуры базы</w:t>
            </w:r>
          </w:p>
        </w:tc>
      </w:tr>
      <w:tr>
        <w:trPr>
          <w:cantSplit/>
        </w:trPr>
        <w:tc>
          <w:tcPr>
            <w:tcW w:type="dxa" w:w="9355"/>
            <w:tcBorders>
              <w:top w:val="single" w:sz="6" w:color="C8C9CE"/>
              <w:bottom w:val="single" w:sz="6" w:color="C8C9CE"/>
              <w:left w:val="single" w:sz="6" w:color="C8C9CE"/>
              <w:right w:val="single" w:sz="6" w:color="C8C9CE"/>
            </w:tcBorders>
          </w:tcPr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4. ПРОВЕРКА РЕЗУЛЬТАТА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2268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Контроль</w:t>
            </w:r>
          </w:p>
        </w:tc>
        <w:tc>
          <w:tcPr>
            <w:tcW w:type="dxa" w:w="3515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Ожидалось</w:t>
            </w:r>
          </w:p>
        </w:tc>
        <w:tc>
          <w:tcPr>
            <w:tcW w:type="dxa" w:w="3458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Получено и чем подтверждено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Критерий готовности</w:t>
            </w:r>
          </w:p>
        </w:tc>
        <w:tc>
          <w:tcPr>
            <w:tcW w:type="dxa" w:w="3515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Структура совпадает с контрольным перечнем, кодировка и collation соответствуют варианту.</w:t>
            </w:r>
          </w:p>
        </w:tc>
        <w:tc>
          <w:tcPr>
            <w:tcW w:type="dxa" w:w="345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Повторная проверка</w:t>
            </w:r>
          </w:p>
        </w:tc>
        <w:tc>
          <w:tcPr>
            <w:tcW w:type="dxa" w:w="3515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Результат воспроизводится тем же способом</w:t>
            </w:r>
          </w:p>
        </w:tc>
        <w:tc>
          <w:tcPr>
            <w:tcW w:type="dxa" w:w="3458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Типичная ошибка исключена</w:t>
            </w:r>
          </w:p>
        </w:tc>
        <w:tc>
          <w:tcPr>
            <w:tcW w:type="dxa" w:w="3515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Студент вручную исправляет схему и тем самым выходит за границы дисциплины.</w:t>
            </w:r>
          </w:p>
        </w:tc>
        <w:tc>
          <w:tcPr>
            <w:tcW w:type="dxa" w:w="345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</w:tbl>
    <w:p>
      <w:pPr>
        <w:spacing w:after="20"/>
      </w:pP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5. САМОПРОВЕРКА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6009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Критерий</w:t>
            </w:r>
          </w:p>
        </w:tc>
        <w:tc>
          <w:tcPr>
            <w:tcW w:type="dxa" w:w="680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Да</w:t>
            </w:r>
          </w:p>
        </w:tc>
        <w:tc>
          <w:tcPr>
            <w:tcW w:type="dxa" w:w="2551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Доказательство / исправление</w:t>
            </w:r>
          </w:p>
        </w:tc>
      </w:tr>
      <w:tr>
        <w:trPr>
          <w:cantSplit/>
        </w:trPr>
        <w:tc>
          <w:tcPr>
            <w:tcW w:type="dxa" w:w="600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Получен и сохранён результат «Скрипт развёртывания и карта структуры базы».</w:t>
            </w:r>
          </w:p>
        </w:tc>
        <w:tc>
          <w:tcPr>
            <w:tcW w:type="dxa" w:w="680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</w:t>
            </w:r>
          </w:p>
        </w:tc>
        <w:tc>
          <w:tcPr>
            <w:tcW w:type="dxa" w:w="255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  <w:tr>
        <w:trPr>
          <w:cantSplit/>
        </w:trPr>
        <w:tc>
          <w:tcPr>
            <w:tcW w:type="dxa" w:w="6009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Использован индивидуальный вариант, а значения варианта указаны в отчёте.</w:t>
            </w:r>
          </w:p>
        </w:tc>
        <w:tc>
          <w:tcPr>
            <w:tcW w:type="dxa" w:w="680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</w:t>
            </w:r>
          </w:p>
        </w:tc>
        <w:tc>
          <w:tcPr>
            <w:tcW w:type="dxa" w:w="2551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  <w:tr>
        <w:trPr>
          <w:cantSplit/>
        </w:trPr>
        <w:tc>
          <w:tcPr>
            <w:tcW w:type="dxa" w:w="600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Результат проверен отдельным действием, а не только визуальной оценкой.</w:t>
            </w:r>
          </w:p>
        </w:tc>
        <w:tc>
          <w:tcPr>
            <w:tcW w:type="dxa" w:w="680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</w:t>
            </w:r>
          </w:p>
        </w:tc>
        <w:tc>
          <w:tcPr>
            <w:tcW w:type="dxa" w:w="255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  <w:tr>
        <w:trPr>
          <w:cantSplit/>
        </w:trPr>
        <w:tc>
          <w:tcPr>
            <w:tcW w:type="dxa" w:w="6009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Команды, SQL-код и фрагменты журнала читаемы; секреты и пароли скрыты.</w:t>
            </w:r>
          </w:p>
        </w:tc>
        <w:tc>
          <w:tcPr>
            <w:tcW w:type="dxa" w:w="680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</w:t>
            </w:r>
          </w:p>
        </w:tc>
        <w:tc>
          <w:tcPr>
            <w:tcW w:type="dxa" w:w="2551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  <w:tr>
        <w:trPr>
          <w:cantSplit/>
        </w:trPr>
        <w:tc>
          <w:tcPr>
            <w:tcW w:type="dxa" w:w="600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Вывод отвечает на ситуацию и объясняет принятое решение.</w:t>
            </w:r>
          </w:p>
        </w:tc>
        <w:tc>
          <w:tcPr>
            <w:tcW w:type="dxa" w:w="680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</w:t>
            </w:r>
          </w:p>
        </w:tc>
        <w:tc>
          <w:tcPr>
            <w:tcW w:type="dxa" w:w="255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</w:tbl>
    <w:p>
      <w:pPr>
        <w:spacing w:after="20"/>
      </w:pP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6. ОТВЕТЫ И ВЫВОД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41"/>
      </w:tblGrid>
      <w:tr>
        <w:trPr>
          <w:cantSplit/>
        </w:trPr>
        <w:tc>
          <w:tcPr>
            <w:tcW w:type="dxa" w:w="9355"/>
            <w:shd w:fill="F3F3F5"/>
          </w:tcPr>
          <w:p>
            <w:r>
              <w:rPr>
                <w:rFonts w:ascii="Times New Roman" w:hAnsi="Times New Roman" w:eastAsia="Times New Roman"/>
                <w:b/>
                <w:i w:val="0"/>
                <w:color w:val="1C1C1C"/>
                <w:sz w:val="20"/>
              </w:rPr>
              <w:t>Какой признак сильнее всего повлиял на решение?</w:t>
            </w:r>
          </w:p>
        </w:tc>
      </w:tr>
      <w:tr>
        <w:trPr>
          <w:cantSplit/>
        </w:trPr>
        <w:tc>
          <w:tcPr>
            <w:tcW w:type="dxa" w:w="9355"/>
            <w:tcBorders>
              <w:top w:val="single" w:sz="6" w:color="C8C9CE"/>
              <w:bottom w:val="single" w:sz="6" w:color="C8C9CE"/>
              <w:left w:val="single" w:sz="6" w:color="C8C9CE"/>
              <w:right w:val="single" w:sz="6" w:color="C8C9CE"/>
            </w:tcBorders>
          </w:tcPr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41"/>
      </w:tblGrid>
      <w:tr>
        <w:trPr>
          <w:cantSplit/>
        </w:trPr>
        <w:tc>
          <w:tcPr>
            <w:tcW w:type="dxa" w:w="9355"/>
            <w:shd w:fill="F3F3F5"/>
          </w:tcPr>
          <w:p>
            <w:r>
              <w:rPr>
                <w:rFonts w:ascii="Times New Roman" w:hAnsi="Times New Roman" w:eastAsia="Times New Roman"/>
                <w:b/>
                <w:i w:val="0"/>
                <w:color w:val="1C1C1C"/>
                <w:sz w:val="20"/>
              </w:rPr>
              <w:t>Какой следующий контроль вы бы добавили в рабочей среде?</w:t>
            </w:r>
          </w:p>
        </w:tc>
      </w:tr>
      <w:tr>
        <w:trPr>
          <w:cantSplit/>
        </w:trPr>
        <w:tc>
          <w:tcPr>
            <w:tcW w:type="dxa" w:w="9355"/>
            <w:tcBorders>
              <w:top w:val="single" w:sz="6" w:color="C8C9CE"/>
              <w:bottom w:val="single" w:sz="6" w:color="C8C9CE"/>
              <w:left w:val="single" w:sz="6" w:color="C8C9CE"/>
              <w:right w:val="single" w:sz="6" w:color="C8C9CE"/>
            </w:tcBorders>
          </w:tcPr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41"/>
      </w:tblGrid>
      <w:tr>
        <w:trPr>
          <w:cantSplit/>
        </w:trPr>
        <w:tc>
          <w:tcPr>
            <w:tcW w:type="dxa" w:w="9355"/>
            <w:shd w:fill="F3F3F5"/>
          </w:tcPr>
          <w:p>
            <w:r>
              <w:rPr>
                <w:rFonts w:ascii="Times New Roman" w:hAnsi="Times New Roman" w:eastAsia="Times New Roman"/>
                <w:b/>
                <w:i w:val="0"/>
                <w:color w:val="1C1C1C"/>
                <w:sz w:val="20"/>
              </w:rPr>
              <w:t>Вывод: что сделано, что подтверждено и какое решение принято</w:t>
            </w:r>
          </w:p>
        </w:tc>
      </w:tr>
      <w:tr>
        <w:trPr>
          <w:cantSplit/>
        </w:trPr>
        <w:tc>
          <w:tcPr>
            <w:tcW w:type="dxa" w:w="9355"/>
            <w:tcBorders>
              <w:top w:val="single" w:sz="6" w:color="C8C9CE"/>
              <w:bottom w:val="single" w:sz="6" w:color="C8C9CE"/>
              <w:left w:val="single" w:sz="6" w:color="C8C9CE"/>
              <w:right w:val="single" w:sz="6" w:color="C8C9CE"/>
            </w:tcBorders>
          </w:tcPr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СДАЧА В LMS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 w:val="true"/>
        </w:trPr>
        <w:tc>
          <w:tcPr>
            <w:tcW w:type="dxa" w:w="2268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Параметр</w:t>
            </w:r>
          </w:p>
        </w:tc>
        <w:tc>
          <w:tcPr>
            <w:tcW w:type="dxa" w:w="6973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Требование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Формат</w:t>
            </w:r>
          </w:p>
        </w:tc>
        <w:tc>
          <w:tcPr>
            <w:tcW w:type="dxa" w:w="6973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DOCX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Имя файла</w:t>
            </w:r>
          </w:p>
        </w:tc>
        <w:tc>
          <w:tcPr>
            <w:tcW w:type="dxa" w:w="6973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C3_S6_LR03_Фамилия_Группа.docx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Комплектность</w:t>
            </w:r>
          </w:p>
        </w:tc>
        <w:tc>
          <w:tcPr>
            <w:tcW w:type="dxa" w:w="6973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Один заполненный и редактируемый DOCX-файл.</w:t>
            </w:r>
          </w:p>
        </w:tc>
      </w:tr>
    </w:tbl>
    <w:p>
      <w:pPr>
        <w:spacing w:after="20"/>
      </w:pPr>
    </w:p>
    <w:p>
      <w:pPr>
        <w:spacing w:after="100" w:line="276" w:lineRule="auto"/>
      </w:pP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Перед загрузкой удалите личные секреты, убедитесь в читаемости кода и сохраните редактируемый DOCX.</w:t>
      </w:r>
    </w:p>
    <w:sectPr w:rsidR="00FF22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998C2B" w14:textId="77777777" w:rsidR="00F25E9A" w:rsidRDefault="00F25E9A">
      <w:pPr>
        <w:spacing w:after="0" w:line="240" w:lineRule="auto"/>
      </w:pPr>
      <w:r>
        <w:separator/>
      </w:r>
    </w:p>
  </w:endnote>
  <w:endnote w:type="continuationSeparator" w:id="0">
    <w:p w14:paraId="5AB51C7B" w14:textId="77777777" w:rsidR="00F25E9A" w:rsidRDefault="00F25E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371587" w14:textId="77777777" w:rsidR="00F25E9A" w:rsidRDefault="00F25E9A">
      <w:pPr>
        <w:spacing w:after="0" w:line="240" w:lineRule="auto"/>
      </w:pPr>
      <w:r>
        <w:separator/>
      </w:r>
    </w:p>
  </w:footnote>
  <w:footnote w:type="continuationSeparator" w:id="0">
    <w:p w14:paraId="0B691189" w14:textId="77777777" w:rsidR="00F25E9A" w:rsidRDefault="00F25E9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238"/>
    <w:rsid w:val="002055B6"/>
    <w:rsid w:val="00522E94"/>
    <w:rsid w:val="00892308"/>
    <w:rsid w:val="008932D5"/>
    <w:rsid w:val="009E0546"/>
    <w:rsid w:val="00E438A0"/>
    <w:rsid w:val="00E66757"/>
    <w:rsid w:val="00E93E2D"/>
    <w:rsid w:val="00F25E9A"/>
    <w:rsid w:val="00F54238"/>
    <w:rsid w:val="00FE4931"/>
    <w:rsid w:val="00FF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0088B"/>
  <w15:docId w15:val="{FC0610EE-95E1-44CC-8A96-F17927C6C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sz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Body Text"/>
    <w:basedOn w:val="a"/>
    <w:link w:val="afb"/>
    <w:uiPriority w:val="99"/>
    <w:unhideWhenUsed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b">
    <w:name w:val="Основной текст Знак"/>
    <w:basedOn w:val="a0"/>
    <w:link w:val="afa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MS">
    <w:name w:val="TMS"/>
    <w:basedOn w:val="a"/>
    <w:link w:val="TMS0"/>
    <w:qFormat/>
    <w:rsid w:val="00FF22EB"/>
    <w:pPr>
      <w:ind w:firstLine="709"/>
      <w:jc w:val="both"/>
    </w:pPr>
    <w:rPr>
      <w:rFonts w:ascii="Times New Roman" w:hAnsi="Times New Roman"/>
      <w:sz w:val="28"/>
      <w:szCs w:val="28"/>
    </w:rPr>
  </w:style>
  <w:style w:type="character" w:customStyle="1" w:styleId="TMS0">
    <w:name w:val="TMS Знак"/>
    <w:basedOn w:val="a0"/>
    <w:link w:val="TMS"/>
    <w:rsid w:val="00FF22EB"/>
    <w:rPr>
      <w:rFonts w:ascii="Times New Roman" w:eastAsia="Calibri" w:hAnsi="Times New Roman" w:cs="Times New Roman"/>
      <w:sz w:val="28"/>
      <w:szCs w:val="28"/>
    </w:rPr>
  </w:style>
  <w:style w:type="paragraph" w:customStyle="1" w:styleId="FirstParagraph">
    <w:name w:val="First Paragraph"/>
    <w:basedOn w:val="afa"/>
    <w:next w:val="afa"/>
    <w:qFormat/>
    <w:rsid w:val="00E93E2D"/>
    <w:pPr>
      <w:spacing w:before="180" w:after="180"/>
    </w:pPr>
    <w:rPr>
      <w:rFonts w:asciiTheme="minorHAnsi" w:eastAsiaTheme="minorHAnsi" w:hAnsiTheme="minorHAnsi" w:cstheme="minorBidi"/>
      <w:lang w:val="en-US" w:eastAsia="en-US"/>
    </w:rPr>
  </w:style>
  <w:style w:type="paragraph" w:customStyle="1" w:styleId="Compact">
    <w:name w:val="Compact"/>
    <w:basedOn w:val="afa"/>
    <w:qFormat/>
    <w:rsid w:val="00E93E2D"/>
    <w:pPr>
      <w:spacing w:before="36" w:after="36"/>
    </w:pPr>
    <w:rPr>
      <w:rFonts w:asciiTheme="minorHAnsi" w:eastAsiaTheme="minorHAnsi" w:hAnsiTheme="minorHAnsi" w:cstheme="minorBidi"/>
      <w:lang w:val="en-US" w:eastAsia="en-US"/>
    </w:rPr>
  </w:style>
  <w:style w:type="table" w:customStyle="1" w:styleId="Table">
    <w:name w:val="Table"/>
    <w:semiHidden/>
    <w:unhideWhenUsed/>
    <w:qFormat/>
    <w:rsid w:val="00E93E2D"/>
    <w:pPr>
      <w:spacing w:after="200" w:line="240" w:lineRule="auto"/>
    </w:pPr>
    <w:rPr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C3_S6_LR03 — Создание базы данных и перенос структуры</dc:title>
  <dc:subject>МДК.07.01 Управление и автоматизация баз данных</dc:subject>
  <dc:creator>Московский университет «Синергия»</dc:creator>
  <cp:keywords/>
  <dc:description/>
  <cp:lastModifiedBy>Gvadoskr</cp:lastModifiedBy>
  <cp:revision>17</cp:revision>
  <dcterms:created xsi:type="dcterms:W3CDTF">2023-10-02T14:35:00Z</dcterms:created>
  <dcterms:modified xsi:type="dcterms:W3CDTF">2026-08-31T18:32:00Z</dcterms:modified>
</cp:coreProperties>
</file>