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«Проверка службы, каталога данных и подключения»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C3_S6_LR02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C3_S6_LR02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Карта работоспособности экземпляра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Проверить работоспособность уже установленного экземпляра по независимым признакам.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Связывать состояние службы, параметры процесса, каталог данных и результат клиентского подключения.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Учебный экземпляр MySQL.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ожидаемого имени службы, порта и каталога.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Учётная запись только для диагностического подключения.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Шаблон карты проверки.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c3-s6-variants.csv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health-check-form.csv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перезапускайте службу до фиксации исходного состояния.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редактируйте my.ini.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Используйте минимум три независимых признака.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Получите состояние и командную строку службы.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Найдите используемый конфигурационный файл и datadir.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прослушивание порта.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mysqladmin ping или эквивалентную проверку.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Подключитесь клиентом и запросите CONNECTION_ID(), @@port и @@datadir.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Заполните таблицу согласованности признаков и сформулируйте итог.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проверки службы.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Подтверждение прослушивания порта.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Ответ mysqladmin ping или аналог.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SQL-результат с идентификатором соединения.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Карта работоспособности экземпляра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Все четыре проверки согласованы либо расхождение точно локализовано.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Студент делает вывод по одному признаку и не различает доступность порта и успешный вход.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«Карта работоспособности экземпляра».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C3_S6_LR02_Фамилия_Группа.docx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C3_S6_LR02 — Проверка службы, каталога данных и подключения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