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«Разработка триггера для учётной операции»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C4_S7_LR07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C4_S7_LR07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Триггер аудита и матрица проверок срабатывания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Создать прозрачный триггер аудита изменения статуса заказа и доказать его срабатывание.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Использовать OLD/NEW, ограничивать условие срабатывания и проверять побочные записи.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Таблицы orders и order_status_audit.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Перечень отслеживаемых переходов.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Пользователь и заказы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Набор UPDATE для проверки.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trigger_case.sql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trigger-tests.csv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c4-s7-variants.csv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Триггер не должен изменять бизнес-статус самостоятельно.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Запись аудита создаётся только при реальном изменении.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сохраняйте секреты или полный клиентский контекст.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Определите событие, момент и таблицу триггера.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Сформулируйте минимальный состав записи аудита.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AFTER UPDATE-триггер с сравнением OLD и NEW.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UPDATE без изменения статуса и проверьте отсутствие записи.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допустимое изменение статуса и найдите запись аудита.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пользователя, время, старое и новое значение; объясните границы решения.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CREATE TRIGGER.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UPDATE без изменения и контрольный COUNT.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UPDATE с изменением и запись аудита.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Объяснение выбранного AFTER/BEFORE.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Триггер аудита и матрица проверок срабатывания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Количество записей аудита совпадает с числом реальных переходов статуса.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Триггер срабатывает на любой UPDATE и создаёт шумовые записи.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«Триггер аудита и матрица проверок срабатывания».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C4_S7_LR07_Фамилия_Группа.docx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C4_S7_LR07 — Разработка триггера для учётной операции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