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hd w:fill="e6b8af" w:val="clear"/>
        </w:rPr>
      </w:pPr>
      <w:r w:rsidDel="00000000" w:rsidR="00000000" w:rsidRPr="00000000">
        <w:rPr>
          <w:b w:val="1"/>
          <w:shd w:fill="e6b8af" w:val="clear"/>
          <w:rtl w:val="0"/>
        </w:rPr>
        <w:t xml:space="preserve">Информация об уроке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Модуль: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Номер занятия: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Тип занятия: Лекция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Название занятия/ Тема занятия: </w:t>
      </w:r>
      <w:r w:rsidDel="00000000" w:rsidR="00000000" w:rsidRPr="00000000">
        <w:rPr>
          <w:highlight w:val="white"/>
          <w:rtl w:val="0"/>
        </w:rPr>
        <w:t xml:space="preserve">Циклы; операторы Break, Continue;  Массивы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Цель занятия: </w:t>
      </w:r>
      <w:r w:rsidDel="00000000" w:rsidR="00000000" w:rsidRPr="00000000">
        <w:rPr>
          <w:rtl w:val="0"/>
        </w:rPr>
        <w:t xml:space="preserve">изучить базовые настройки Python.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Образовательные результаты: </w:t>
      </w:r>
      <w:r w:rsidDel="00000000" w:rsidR="00000000" w:rsidRPr="00000000">
        <w:rPr>
          <w:rtl w:val="0"/>
        </w:rPr>
        <w:t xml:space="preserve">Изучить переменные, их типы данных и базовые операторы.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Глоссарий: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hd w:fill="dd7e6b" w:val="clear"/>
        </w:rPr>
      </w:pPr>
      <w:r w:rsidDel="00000000" w:rsidR="00000000" w:rsidRPr="00000000">
        <w:rPr>
          <w:b w:val="1"/>
          <w:shd w:fill="dd7e6b" w:val="clear"/>
          <w:rtl w:val="0"/>
        </w:rPr>
        <w:t xml:space="preserve">Конспект занятия</w:t>
      </w:r>
    </w:p>
    <w:p w:rsidR="00000000" w:rsidDel="00000000" w:rsidP="00000000" w:rsidRDefault="00000000" w:rsidRPr="00000000" w14:paraId="0000000D">
      <w:pPr>
        <w:jc w:val="center"/>
        <w:rPr>
          <w:b w:val="1"/>
          <w:shd w:fill="dd7e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Приветствие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Приветствуем вас на новом курсе по Python!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 урока и целеполагание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Сегодня мы пройдём: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highlight w:val="white"/>
          <w:rtl w:val="0"/>
        </w:rPr>
        <w:t xml:space="preserve">Циклы;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highlight w:val="white"/>
          <w:rtl w:val="0"/>
        </w:rPr>
        <w:t xml:space="preserve">операторы Break, Continue; 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highlight w:val="white"/>
          <w:rtl w:val="0"/>
        </w:rPr>
        <w:t xml:space="preserve">Массивы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Эти темы также входят в базовые во всех языках программирования, не только в Python.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Актуализация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Для начала вспомним материал прошлого урока: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Переменная хранит данные одного из типов данных: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(integer) – число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(плавающая точка) – дробное число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str</w:t>
      </w:r>
      <w:r w:rsidDel="00000000" w:rsidR="00000000" w:rsidRPr="00000000">
        <w:rPr>
          <w:rtl w:val="0"/>
        </w:rPr>
        <w:t xml:space="preserve"> (string) – строка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bool</w:t>
      </w:r>
      <w:r w:rsidDel="00000000" w:rsidR="00000000" w:rsidRPr="00000000">
        <w:rPr>
          <w:rtl w:val="0"/>
        </w:rPr>
        <w:t xml:space="preserve"> (булева функция) – True или False (правда или ложь / из двоичной логики)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Преобразование типа данных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Для изменения типа данных используется следующая конструкция: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3391373" cy="419158"/>
            <wp:effectExtent b="0" l="0" r="0" t="0"/>
            <wp:docPr id="17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19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Python поддерживает все распространенные арифметические операции: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+    сложение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-     вычитание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=    присваивание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*     умножение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/     деление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**   возведение в степень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//    целочисленное деление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%   остаток от деления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Ряд операций представляют условные выражения. Все эти операции принимают два операнда и возвращают логическое значение.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Простейшие условные выражения представляют операции сравнения, которые сравнивают два значения. Python поддерживает следующие операции сравнения: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7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4605"/>
        <w:gridCol w:w="3007"/>
        <w:tblGridChange w:id="0">
          <w:tblGrid>
            <w:gridCol w:w="2263"/>
            <w:gridCol w:w="4605"/>
            <w:gridCol w:w="30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Оператор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True, если оба операнда равны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== b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!=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True, если оба операнда не равны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!= b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True, если первый операнд больше второго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&gt; b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True, если первый операнд меньше второго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&lt; b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True, если первый операнд больше или равен второму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&gt;= b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True, если первый операнд меньше или равен второму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&lt;= b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Для создания составных условных выражений применяются логические операции. В Python имеются следующие логические операторы: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(логическое умножение)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Возвращает True, если оба выражения равны True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 (логическое сложение)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Возвращает True, если хотя бы одно из выражений равно True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 (логическое отрицание)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Возвращает True, если выражение равно False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Оператор in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Оператор in возвращает True если в некотором наборе значений есть определенное значение. Он имеет следующую форму.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Например, строка представляет набор символов. И с помощью оператора in мы можем проверить, есть ли в ней какая-нибудь подстрока.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Если нам надо наоборот проверить, нет ли в наборе значений какого-либо значения, то мы можем использовать модификацию оператора - </w:t>
      </w:r>
      <w:r w:rsidDel="00000000" w:rsidR="00000000" w:rsidRPr="00000000">
        <w:rPr>
          <w:b w:val="1"/>
          <w:rtl w:val="0"/>
        </w:rPr>
        <w:t xml:space="preserve">not in</w:t>
      </w:r>
      <w:r w:rsidDel="00000000" w:rsidR="00000000" w:rsidRPr="00000000">
        <w:rPr>
          <w:rtl w:val="0"/>
        </w:rPr>
        <w:t xml:space="preserve">. Она возвращает True, если в наборе значений НЕТ определенного значения: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Условные конструкции используют условные выражения и в зависимости от их значения направляют выполнение программы по одному из путей. Одна из таких конструкций - это конструкция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, если это логическое выражение возвращает True, то выполняется последующий блок инструкций, каждая из которых должна начинаться с новой строки и должна иметь отступы от начала выражения if (отступ необходимо делать в 4 пробела).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Если вдруг нам надо определить альтернативное решение на тот случай, если выражение в if возвратит False, то мы можем использовать блок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Если необходимо ввести несколько альтернативных условий, то можно использовать дополнительные блоки </w:t>
      </w:r>
      <w:r w:rsidDel="00000000" w:rsidR="00000000" w:rsidRPr="00000000">
        <w:rPr>
          <w:b w:val="1"/>
          <w:rtl w:val="0"/>
        </w:rPr>
        <w:t xml:space="preserve">elif</w:t>
      </w:r>
      <w:r w:rsidDel="00000000" w:rsidR="00000000" w:rsidRPr="00000000">
        <w:rPr>
          <w:rtl w:val="0"/>
        </w:rPr>
        <w:t xml:space="preserve">, после которого идет блок инструкций.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Сначала Python проверяет выражение if. Если оно равно True, то выполняются инструкции из блока if. Если это условие возвращает False, то Python проверяет выражение из elif.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Если выражение после elif равно True, то выполняются инструкции из блока elif. Но если оно равно False то выполняются инструкции из блока else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При необходимости можно определить несколько блоков elif для разных условий. Например: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Конструкция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в свою очередь сама может иметь вложенные конструкции if (условия в условии).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Отладкой кода называют процесс последовательного приведения кода в рабочее состояние после нахождения ошибки. Существуют различные методы отладки: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Debug</w:t>
      </w:r>
      <w:r w:rsidDel="00000000" w:rsidR="00000000" w:rsidRPr="00000000">
        <w:rPr>
          <w:rtl w:val="0"/>
        </w:rPr>
        <w:t xml:space="preserve"> - выполнение программы в режиме действие за действием, чтобы напрямую вычислить ошибку (доступно только в профессиональных средах программирования)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Проверки выводом</w:t>
      </w:r>
      <w:r w:rsidDel="00000000" w:rsidR="00000000" w:rsidRPr="00000000">
        <w:rPr>
          <w:rtl w:val="0"/>
        </w:rPr>
        <w:t xml:space="preserve"> - добавление функций print() в разные части программы, чтобы видеть состояния переменных и программы в тот или иной момент времени выполнения.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Следующей не менее важной управляющей конструкцией в программировании являются </w:t>
      </w:r>
      <w:r w:rsidDel="00000000" w:rsidR="00000000" w:rsidRPr="00000000">
        <w:rPr>
          <w:b w:val="1"/>
          <w:rtl w:val="0"/>
        </w:rPr>
        <w:t xml:space="preserve">циклы</w:t>
      </w:r>
      <w:r w:rsidDel="00000000" w:rsidR="00000000" w:rsidRPr="00000000">
        <w:rPr>
          <w:rtl w:val="0"/>
        </w:rPr>
        <w:t xml:space="preserve">. Если брать аналогию из жизни - набор действий, который повторяется из раза в раз. Отличие Python от жизни в том, что этот набор действий повторяется до тех пор, пока не прервется условие повторения. Циклы позволяют перебирать списки, выполнять сортировки, создавать игры и сложные программы.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Основное содержание</w:t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 Циклы.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Циклы позволяют выполнять некоторое действие в зависимости от соблюдения некоторого условия. В языке Python есть следующие типы циклов: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for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while</w:t>
      </w:r>
    </w:p>
    <w:p w:rsidR="00000000" w:rsidDel="00000000" w:rsidP="00000000" w:rsidRDefault="00000000" w:rsidRPr="00000000" w14:paraId="0000007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Цикл while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Цикл while проверяет истинность некоторого условия, и если условие истинно, то выполняет инструкции цикла. Он имеет следующее формальное определение: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0" distT="0" distL="0" distR="0">
            <wp:extent cx="2181225" cy="523875"/>
            <wp:effectExtent b="0" l="0" r="0" t="0"/>
            <wp:docPr id="15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После ключевого слова while указывается условное выражение, и пока это выражение возвращает значение True, будет выполняться блок инструкций, который идет далее.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Все инструкции, которые относятся к циклу while, располагаются на последующих строках и должны иметь отступ от начала ключевого слова while.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0" distT="0" distL="0" distR="0">
            <wp:extent cx="3038475" cy="1381125"/>
            <wp:effectExtent b="0" l="0" r="0" t="0"/>
            <wp:docPr id="18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В данном случае цикл while будет выполняться, пока переменная number меньше 5.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Сам блок цикла состоит из двух инструкций: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0" distT="0" distL="0" distR="0">
            <wp:extent cx="2533650" cy="561975"/>
            <wp:effectExtent b="0" l="0" r="0" t="0"/>
            <wp:docPr id="15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Обратите внимание, что они имеют отступы от начала оператора while - в данном случае от начала строки. Благодаря этому Python может определить, что они принадлежат циклу. В самом цикле сначала выводится значение переменной number, а потом ей присваивается новое значение. 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Также обратите внимание, что последняя инструкция print("Работа программы завершена") не имеет отступов от начала строки, поэтому она не входит в цикл while.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Весь процесс цикла можно представить следующим образом: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Сначала проверяется значение переменной number - больше ли оно 5. И поскольку вначале переменная равна 1, то это условие возвращает True, и поэтому выполняются инструкции цикла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Инструкции цикла выводят на консоль строку number = 1. И далее значение переменной number увеличивается на единицу - теперь она равна 2. Однократное выполнение блока инструкций цикла называется </w:t>
      </w:r>
      <w:r w:rsidDel="00000000" w:rsidR="00000000" w:rsidRPr="00000000">
        <w:rPr>
          <w:b w:val="1"/>
          <w:rtl w:val="0"/>
        </w:rPr>
        <w:t xml:space="preserve">итерацией</w:t>
      </w:r>
      <w:r w:rsidDel="00000000" w:rsidR="00000000" w:rsidRPr="00000000">
        <w:rPr>
          <w:rtl w:val="0"/>
        </w:rPr>
        <w:t xml:space="preserve">. То есть таким образом, в цикле выполняется первая </w:t>
      </w:r>
      <w:r w:rsidDel="00000000" w:rsidR="00000000" w:rsidRPr="00000000">
        <w:rPr>
          <w:b w:val="1"/>
          <w:rtl w:val="0"/>
        </w:rPr>
        <w:t xml:space="preserve">итерация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Снова проверяется условие number &lt; 5. Оно по прежнему равно True, так как number = 2, поэтому выполняются инструкции цикла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Инструкции цикла выводят на консоль строку number = 2. И далее значение переменной number опять увеличивается на единицу - теперь она равна 3. Таким образом, выполняется вторая итерация.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Опять проверяется условие number &lt; 5. Оно по прежнему равно True, так как number = 3, поэтому выполняются инструкции цикла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Инструкции цикла выводят на консоль строку number = 3. И далее значение переменной number опять увеличивается на единицу - теперь она равна 4. То есть выполняется третья итерация.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Снова проверяется условие number &lt; 5. Оно по прежнему равно True, так как number = 4, поэтому выполняются инструкции цикла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Инструкции цикла выводят на консоль строку number = 4. И далее значение переменной number опять увеличивается на единицу - теперь она равна 5. То есть выполняется четвертая итерация.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И вновь проверяется условие number &lt; 5. Но теперь оно равно False, так как number = 5, поэтому выполняются выход из цикла. Все цикл - завершился. Дальше уже выполняются действия, которые определены после цикла. Таким образом, данный цикл произведет четыре прохода или четыре итерации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В итоге при выполнении кода мы получим следующий консольный вывод: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0" distT="0" distL="0" distR="0">
            <wp:extent cx="2495550" cy="1295400"/>
            <wp:effectExtent b="0" l="0" r="0" t="0"/>
            <wp:docPr id="16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Для цикла while также можно определить дополнительный блок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, инструкции которого выполняются, когда условие равно False: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0" distT="0" distL="0" distR="0">
            <wp:extent cx="4505325" cy="1743075"/>
            <wp:effectExtent b="0" l="0" r="0" t="0"/>
            <wp:docPr id="16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То есть в данном случае сначала проверяется условие и выполняются инструкции while. Затем, когда условие становится равным False, выполняются инструкции из блока else. Обратите внимание, что инструкции из блока else также имеют отступы от начала конструкции цикла. В итоге в данном случае мы получим следующий консольный вывод: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0" distT="0" distL="0" distR="0">
            <wp:extent cx="2847975" cy="1524000"/>
            <wp:effectExtent b="0" l="0" r="0" t="0"/>
            <wp:docPr id="17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Блок else может быть полезен, если условие изначально равно False, и мы можем выполнить некоторые действия по этому поводу: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0" distT="0" distL="0" distR="0">
            <wp:extent cx="4486275" cy="1704975"/>
            <wp:effectExtent b="0" l="0" r="0" t="0"/>
            <wp:docPr id="16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В данном случае условие number &lt; 5 изначально равно False, поэтому цикл не выполняет ни одной итерации и сразу переходит в блоку else.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Цикл for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Другой тип циклов представляет конструкция for. Этот цикл пробегается по набору значений, помещает каждое значение в переменную, и затем в цикле мы можем с этой переменной производить различные действия. Формальное определение цикла for: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0" distT="0" distL="0" distR="0">
            <wp:extent cx="2867025" cy="638175"/>
            <wp:effectExtent b="0" l="0" r="0" t="0"/>
            <wp:docPr id="16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После ключевого слова for идет название переменной, в которую будут помещаться значения. Затем после оператора in указывается набор значений и двоеточие.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А со следующей строки располагается блок инструкций цикла, которые также должны иметь отступы от начала цикла.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При выполнении цикла Python последовательно получает все значения из набора и передает их в переменную. Когда все значения из набора будут перебраны, цикл завершает свою работу.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В качестве набора значений, например, можно рассматривать строку, которая по сути представляет набор символов. Посмотрим на примере: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0" distT="0" distL="0" distR="0">
            <wp:extent cx="1676400" cy="876300"/>
            <wp:effectExtent b="0" l="0" r="0" t="0"/>
            <wp:docPr id="16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В цикле определяется переменную c, после оператора in в качестве перебираемого набора указана переменная message, которая хранит строку "Hello". В итоге цикл for будет перебирать последовательно все символы из строки message и помещать их в переменную c. Блок самого цикла состоит из одной инструкции, которая выводит значение переменной с на консоль. Консольный вывод программы: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0" distT="0" distL="0" distR="0">
            <wp:extent cx="2400300" cy="1352550"/>
            <wp:effectExtent b="0" l="0" r="0" t="0"/>
            <wp:docPr id="15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Цикл for также может иметь дополнительный блок else, который выполняется после завершения цикла: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/>
        <w:drawing>
          <wp:inline distB="0" distT="0" distL="0" distR="0">
            <wp:extent cx="5731200" cy="965200"/>
            <wp:effectExtent b="0" l="0" r="0" t="0"/>
            <wp:docPr id="16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 данном случае мы получим следующий консольный вывод: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0" distT="0" distL="0" distR="0">
            <wp:extent cx="3286125" cy="1762125"/>
            <wp:effectExtent b="0" l="0" r="0" t="0"/>
            <wp:docPr id="18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Стоит отметить, что блок else имеет доступ ко всем переменным, которые определены в цикле for.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Вложенные циклы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Одни циклы внутри себя могут содержать другие циклы. Рассмотрим на примере вывода таблицы умножения: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/>
        <w:drawing>
          <wp:inline distB="0" distT="0" distL="0" distR="0">
            <wp:extent cx="3076575" cy="1866900"/>
            <wp:effectExtent b="0" l="0" r="0" t="0"/>
            <wp:docPr id="15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Внешний цикл while i &lt; 10: срабатывает 9 раз пока переменная i не станет равна 10. Внутри этого цикла срабатывает внутренний цикл while j &lt; 10:. Внутренний цикл также срабатывает 9 раз пока переменная j не станет равна 10. Причем все 9 итераций внутреннего цикла срабатывают в рамках одной итерации внешнего цикла.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 каждой итерации внутреннего цикла на консоль будет выводится произведение чисел i и j. Затем значение переменной j увеличивается на единицу. Когда внутренний цикл закончил работу, значений переменной j сбрасывается в 1, а значение переменной i увеличивается на единицу и происходит переход к следующей итерации внешнего цикла. И все повторяется, пока переменная i не станет равна 10. Соответственно внутренний цикл сработает всего 81 раз для всех итераций внешнего цикла. В итоге мы получим следующий консольный вывод: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/>
        <w:drawing>
          <wp:inline distB="0" distT="0" distL="0" distR="0">
            <wp:extent cx="2791153" cy="3525667"/>
            <wp:effectExtent b="0" l="0" r="0" t="0"/>
            <wp:docPr id="18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1153" cy="3525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Подобным образом можно определять вложенные циклы for: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0" distT="0" distL="0" distR="0">
            <wp:extent cx="2314575" cy="714375"/>
            <wp:effectExtent b="0" l="0" r="0" t="0"/>
            <wp:docPr id="15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В данном случае внешний цикл проходит по строке "ab" и каждый символ помещает в переменную c1. Внутренний цикл проходит по строке "ba", помещает каждый символ строки в переменную c2 и выводит сочетание обоих символов на консоль. То есть в итоге мы получим все возможные сочетания символов a и b: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/>
        <w:drawing>
          <wp:inline distB="0" distT="0" distL="0" distR="0">
            <wp:extent cx="2743200" cy="1000125"/>
            <wp:effectExtent b="0" l="0" r="0" t="0"/>
            <wp:docPr id="15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 из цикла. break и continue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Для управления циклом мы можем использовать специальные операторы break и continue. Оператор break осуществляет выход из цикла. А оператор continue выполняет переход к следующей итерации цикла.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Оператор break может использоваться, если в цикле образуются условия, которые несовместимы с его дальнейшим выполнением. Рассмотрим следующий пример: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/>
        <w:drawing>
          <wp:inline distB="0" distT="0" distL="0" distR="0">
            <wp:extent cx="4772025" cy="1323975"/>
            <wp:effectExtent b="0" l="0" r="0" t="0"/>
            <wp:docPr id="16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Здесь цикл while проверяет условие number &lt; 5. И пока number не равно 5, предполагается, что значение number будет выводиться на консоль. Однако внутри цикла также проверяется другое условие: if number == 3. То есть, если значение number равно 3, то с помощью оператора break выходим из цикла. И в итоге мы получим следующий консольный вывод: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/>
        <w:drawing>
          <wp:inline distB="0" distT="0" distL="0" distR="0">
            <wp:extent cx="1685925" cy="561975"/>
            <wp:effectExtent b="0" l="0" r="0" t="0"/>
            <wp:docPr id="17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В отличие от оператора break оператор continue выполняет переход к следующей итерации цикла без его завершения. Например, в предыдущем примере заменим break на continue: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/>
        <w:drawing>
          <wp:inline distB="0" distT="0" distL="0" distR="0">
            <wp:extent cx="5731200" cy="1308100"/>
            <wp:effectExtent b="0" l="0" r="0" t="0"/>
            <wp:docPr id="18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И в этом случае если значение переменной number равно 3, последующие инструкции после оператора continue не будут выполняться: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/>
        <w:drawing>
          <wp:inline distB="0" distT="0" distL="0" distR="0">
            <wp:extent cx="1914525" cy="1038225"/>
            <wp:effectExtent b="0" l="0" r="0" t="0"/>
            <wp:docPr id="16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2.Массивы.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Массив (Список или list) представляет тип данных, который хранит набор или последовательность элементов. Во многих языках программирования есть аналогичная структура данных, которая называется массив.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Создание списка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Для создания списка применяются квадратные скобки </w:t>
      </w:r>
      <w:r w:rsidDel="00000000" w:rsidR="00000000" w:rsidRPr="00000000">
        <w:rPr>
          <w:b w:val="1"/>
          <w:rtl w:val="0"/>
        </w:rPr>
        <w:t xml:space="preserve">[]</w:t>
      </w:r>
      <w:r w:rsidDel="00000000" w:rsidR="00000000" w:rsidRPr="00000000">
        <w:rPr>
          <w:rtl w:val="0"/>
        </w:rPr>
        <w:t xml:space="preserve">, внутри которых через запятую перечисляются элементы списка. Например, определим список чисел: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/>
        <w:drawing>
          <wp:inline distB="0" distT="0" distL="0" distR="0">
            <wp:extent cx="2305050" cy="333375"/>
            <wp:effectExtent b="0" l="0" r="0" t="0"/>
            <wp:docPr id="17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Подобным образом можно определять списки с данными других типов, например, определим список строк: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/>
        <w:drawing>
          <wp:inline distB="0" distT="0" distL="0" distR="0">
            <wp:extent cx="2628900" cy="304800"/>
            <wp:effectExtent b="0" l="0" r="0" t="0"/>
            <wp:docPr id="17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Также для создания списка можно использовать функцию-конструктор </w:t>
      </w:r>
      <w:r w:rsidDel="00000000" w:rsidR="00000000" w:rsidRPr="00000000">
        <w:rPr>
          <w:b w:val="1"/>
          <w:rtl w:val="0"/>
        </w:rPr>
        <w:t xml:space="preserve">list()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/>
        <w:drawing>
          <wp:inline distB="0" distT="0" distL="0" distR="0">
            <wp:extent cx="1781175" cy="438150"/>
            <wp:effectExtent b="0" l="0" r="0" t="0"/>
            <wp:docPr id="17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Оба этих определения списка аналогичны - они создают пустой список.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Список необязательно должен содержать только однотипные объекты. Мы можем поместить в один и тот же список одновременно строки, числа, объекты других типов данных: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/>
        <w:drawing>
          <wp:inline distB="0" distT="0" distL="0" distR="0">
            <wp:extent cx="2895600" cy="323850"/>
            <wp:effectExtent b="0" l="0" r="0" t="0"/>
            <wp:docPr id="15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Для проверки элементов списка можно использовать стандартную функцию print, которая выводит содержимое списка в удобочитаемом виде: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/>
        <w:drawing>
          <wp:inline distB="0" distT="0" distL="0" distR="0">
            <wp:extent cx="3257550" cy="1114425"/>
            <wp:effectExtent b="0" l="0" r="0" t="0"/>
            <wp:docPr id="17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Конструктор list может принимать набор значений, на основе которых создается список: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/>
        <w:drawing>
          <wp:inline distB="0" distT="0" distL="0" distR="0">
            <wp:extent cx="3819525" cy="1314450"/>
            <wp:effectExtent b="0" l="0" r="0" t="0"/>
            <wp:docPr id="15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Если необходимо создать список, в котором повторяется одно и то же значение несколько раз, то можно использовать символ звездочки *, то есть фактически применить операцию умножения к уже существующему списку: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/>
        <w:drawing>
          <wp:inline distB="0" distT="0" distL="0" distR="0">
            <wp:extent cx="5038725" cy="1781175"/>
            <wp:effectExtent b="0" l="0" r="0" t="0"/>
            <wp:docPr id="18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Обращение к элементам списка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Для обращения к элементам списка надо использовать индексы, которые представляют номер элемента в списка. Индексы начинаются с нуля. То есть первый элемент будет иметь индекс 0, второй элемент - индекс 1 и так далее. Для обращения к элементам с конца можно использовать отрицательные индексы, начиная с -1. То есть у последнего элемента будет индекс -1, у предпоследнего - -2 и так далее.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/>
        <w:drawing>
          <wp:inline distB="0" distT="0" distL="0" distR="0">
            <wp:extent cx="3390900" cy="2114550"/>
            <wp:effectExtent b="0" l="0" r="0" t="0"/>
            <wp:docPr id="15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Для изменения элемента списка достаточно присвоить ему новое значение: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/>
        <w:drawing>
          <wp:inline distB="0" distT="0" distL="0" distR="0">
            <wp:extent cx="3924300" cy="1057275"/>
            <wp:effectExtent b="0" l="0" r="0" t="0"/>
            <wp:docPr id="17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Индексация начинается с 0 из-за того, что имя массива – это фактически указатель на первый его элемент, тип данных определяет на сколько байт делать отступ от первого элемента.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То есть a[1] = a[0] + 1*n байт, n байт – количество памяти, выделяемое на определенный тип данных. Первый элемент в сдвиге не нуждается, поэтому его номер – 0, указатель на первый элемент + 0 байт.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/>
        <w:drawing>
          <wp:inline distB="114300" distT="114300" distL="114300" distR="114300">
            <wp:extent cx="4452381" cy="1528763"/>
            <wp:effectExtent b="0" l="0" r="0" t="0"/>
            <wp:docPr id="16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381" cy="152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Разложение списка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Python позволяет разложить список на отдельные элементы: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/>
        <w:drawing>
          <wp:inline distB="0" distT="0" distL="0" distR="0">
            <wp:extent cx="2667000" cy="1552575"/>
            <wp:effectExtent b="0" l="0" r="0" t="0"/>
            <wp:docPr id="16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  <w:t xml:space="preserve">В данном случае переменным tom, bob и sam последовательно присваиваются элементы из списка people. Однако следует учитывать, что количество переменных должно быть равно числу элементов присваиваемого списка.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Перебор элементов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Для перебора элементов можно использовать как цикл for, так и цикл while.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Перебор с помощью цикла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/>
        <w:drawing>
          <wp:inline distB="0" distT="0" distL="0" distR="0">
            <wp:extent cx="2562225" cy="723900"/>
            <wp:effectExtent b="0" l="0" r="0" t="0"/>
            <wp:docPr id="17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Здесь будет производиться перебор списка people, и каждый его элемент будет помещаться в переменную person.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Перебор также можно сделать с помощью цикла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/>
        <w:drawing>
          <wp:inline distB="0" distT="0" distL="0" distR="0">
            <wp:extent cx="5162550" cy="1104900"/>
            <wp:effectExtent b="0" l="0" r="0" t="0"/>
            <wp:docPr id="17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Для перебора с помощью функции </w:t>
      </w:r>
      <w:r w:rsidDel="00000000" w:rsidR="00000000" w:rsidRPr="00000000">
        <w:rPr>
          <w:b w:val="1"/>
          <w:rtl w:val="0"/>
        </w:rPr>
        <w:t xml:space="preserve">len()</w:t>
      </w:r>
      <w:r w:rsidDel="00000000" w:rsidR="00000000" w:rsidRPr="00000000">
        <w:rPr>
          <w:rtl w:val="0"/>
        </w:rPr>
        <w:t xml:space="preserve"> получаем длину списка. С помощью счетчика i выводит по элементу, пока значение счетчика не станет равно длине списка.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Сравнение списков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Два списка считаются равными, если они содержат один и тот же набор элементов: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/>
        <w:drawing>
          <wp:inline distB="0" distT="0" distL="0" distR="0">
            <wp:extent cx="3695700" cy="1343025"/>
            <wp:effectExtent b="0" l="0" r="0" t="0"/>
            <wp:docPr id="18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  <w:t xml:space="preserve">В данном случае оба списка будут равны.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Подведение итогов/Рефлексия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На этом занятии мы узнали что такое циклы, каких видов они бывают. Что делают операторы break, continue. Также мы изучили массивы и методы работы с ними.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 w:val="1"/>
    <w:rsid w:val="00442973"/>
    <w:pPr>
      <w:ind w:left="720"/>
      <w:contextualSpacing w:val="1"/>
    </w:pPr>
  </w:style>
  <w:style w:type="paragraph" w:styleId="a6">
    <w:name w:val="Normal (Web)"/>
    <w:basedOn w:val="a"/>
    <w:uiPriority w:val="99"/>
    <w:semiHidden w:val="1"/>
    <w:unhideWhenUsed w:val="1"/>
    <w:rsid w:val="00574FA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ru-RU"/>
    </w:rPr>
  </w:style>
  <w:style w:type="table" w:styleId="a7">
    <w:name w:val="Table Grid"/>
    <w:basedOn w:val="a1"/>
    <w:uiPriority w:val="39"/>
    <w:rsid w:val="007C7E61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1.png"/><Relationship Id="rId20" Type="http://schemas.openxmlformats.org/officeDocument/2006/relationships/image" Target="media/image15.png"/><Relationship Id="rId41" Type="http://schemas.openxmlformats.org/officeDocument/2006/relationships/image" Target="media/image32.png"/><Relationship Id="rId22" Type="http://schemas.openxmlformats.org/officeDocument/2006/relationships/image" Target="media/image24.png"/><Relationship Id="rId21" Type="http://schemas.openxmlformats.org/officeDocument/2006/relationships/image" Target="media/image35.png"/><Relationship Id="rId24" Type="http://schemas.openxmlformats.org/officeDocument/2006/relationships/image" Target="media/image13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26" Type="http://schemas.openxmlformats.org/officeDocument/2006/relationships/image" Target="media/image33.png"/><Relationship Id="rId25" Type="http://schemas.openxmlformats.org/officeDocument/2006/relationships/image" Target="media/image34.png"/><Relationship Id="rId28" Type="http://schemas.openxmlformats.org/officeDocument/2006/relationships/image" Target="media/image23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30.png"/><Relationship Id="rId7" Type="http://schemas.openxmlformats.org/officeDocument/2006/relationships/image" Target="media/image28.png"/><Relationship Id="rId8" Type="http://schemas.openxmlformats.org/officeDocument/2006/relationships/image" Target="media/image10.png"/><Relationship Id="rId31" Type="http://schemas.openxmlformats.org/officeDocument/2006/relationships/image" Target="media/image9.png"/><Relationship Id="rId30" Type="http://schemas.openxmlformats.org/officeDocument/2006/relationships/image" Target="media/image29.png"/><Relationship Id="rId11" Type="http://schemas.openxmlformats.org/officeDocument/2006/relationships/image" Target="media/image11.png"/><Relationship Id="rId33" Type="http://schemas.openxmlformats.org/officeDocument/2006/relationships/image" Target="media/image2.png"/><Relationship Id="rId10" Type="http://schemas.openxmlformats.org/officeDocument/2006/relationships/image" Target="media/image8.png"/><Relationship Id="rId32" Type="http://schemas.openxmlformats.org/officeDocument/2006/relationships/image" Target="media/image20.png"/><Relationship Id="rId13" Type="http://schemas.openxmlformats.org/officeDocument/2006/relationships/image" Target="media/image22.png"/><Relationship Id="rId35" Type="http://schemas.openxmlformats.org/officeDocument/2006/relationships/image" Target="media/image18.png"/><Relationship Id="rId12" Type="http://schemas.openxmlformats.org/officeDocument/2006/relationships/image" Target="media/image14.png"/><Relationship Id="rId34" Type="http://schemas.openxmlformats.org/officeDocument/2006/relationships/image" Target="media/image31.png"/><Relationship Id="rId15" Type="http://schemas.openxmlformats.org/officeDocument/2006/relationships/image" Target="media/image6.png"/><Relationship Id="rId37" Type="http://schemas.openxmlformats.org/officeDocument/2006/relationships/image" Target="media/image5.png"/><Relationship Id="rId14" Type="http://schemas.openxmlformats.org/officeDocument/2006/relationships/image" Target="media/image1.png"/><Relationship Id="rId36" Type="http://schemas.openxmlformats.org/officeDocument/2006/relationships/image" Target="media/image3.png"/><Relationship Id="rId17" Type="http://schemas.openxmlformats.org/officeDocument/2006/relationships/image" Target="media/image12.png"/><Relationship Id="rId39" Type="http://schemas.openxmlformats.org/officeDocument/2006/relationships/image" Target="media/image25.png"/><Relationship Id="rId16" Type="http://schemas.openxmlformats.org/officeDocument/2006/relationships/image" Target="media/image16.png"/><Relationship Id="rId38" Type="http://schemas.openxmlformats.org/officeDocument/2006/relationships/image" Target="media/image7.png"/><Relationship Id="rId19" Type="http://schemas.openxmlformats.org/officeDocument/2006/relationships/image" Target="media/image27.png"/><Relationship Id="rId18" Type="http://schemas.openxmlformats.org/officeDocument/2006/relationships/image" Target="media/image1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YN5VENWbuZRQ9gl8V6EhhuTuig==">AMUW2mXTUw/k+bFyG6DMV7rl4QNS4RWM4frv4w+/8ZAs2/50kzthcGBJiBlB5f8V7AKrX5/+mOCSlQTaRhn6Iz/8Vxp3hOOE45xU+hBaZ7sBqKwKHMcBGQmRsSpgK8xWnXSZ0ILFdHH5PF1ndMiR1FoG5+obfov20Xhd6pMe2yW3ech56N3cSsxpF10NbnQeTzvCI7CueMxUkHHCTWkgk9H1koZrZ/7psS4Q8gDOt4+5BcZYsBAAR8zwo+4IoTtQeY2KfXTvzHDDpxk3MXszQHqD4X0oM+b3fZSvnZLwsVhHtiIDUDxKehzxoxFY9ArQKN2NjaXvIU44t5ZiyB2MMPHkOwQQyzFxTSVjM3Zj9/FF/CukQEIPvg3D+/H5la4XxnaN5fhQE9k5eevPdVkKXUew2vbtRBjad5zJw2TPLnEFVPX45WWfyRweByznU/1k0rghILhz5M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2022-10-12T13:29:00Z</dcterms:created>
</cp:coreProperties>
</file>