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Calibri"/>
          <w:b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 xml:space="preserve">ФКПОУ  «НТТИ» Минтруда России</w:t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7920" w:leader="none"/>
          <w:tab w:val="right" w:pos="10546" w:leader="none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/>
    </w:p>
    <w:p>
      <w:pPr>
        <w:jc w:val="center"/>
        <w:tabs>
          <w:tab w:val="left" w:pos="9360" w:leader="none"/>
          <w:tab w:val="right" w:pos="10546" w:leader="none"/>
        </w:tabs>
        <w:rPr>
          <w:rFonts w:ascii="Times New Roman" w:hAnsi="Times New Roman" w:eastAsia="Calibri"/>
          <w:b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w:t xml:space="preserve">Практическая работа </w:t>
      </w:r>
      <w:r>
        <w:rPr>
          <w:rFonts w:ascii="Times New Roman" w:hAnsi="Times New Roman" w:eastAsia="Calibri"/>
          <w:b/>
          <w:sz w:val="44"/>
          <w:szCs w:val="44"/>
        </w:rPr>
        <w:t xml:space="preserve">4</w:t>
      </w:r>
      <w:r/>
    </w:p>
    <w:p>
      <w:pPr>
        <w:jc w:val="center"/>
        <w:tabs>
          <w:tab w:val="left" w:pos="9360" w:leader="none"/>
          <w:tab w:val="right" w:pos="10546" w:leader="none"/>
        </w:tabs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w:t xml:space="preserve"> по </w:t>
      </w:r>
      <w:r>
        <w:rPr>
          <w:rFonts w:ascii="Times New Roman" w:hAnsi="Times New Roman"/>
          <w:b/>
          <w:sz w:val="44"/>
          <w:szCs w:val="44"/>
        </w:rPr>
        <w:t xml:space="preserve">МДК 05.02 Разработка кода информационных системы</w:t>
      </w:r>
      <w:r/>
    </w:p>
    <w:p>
      <w:p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686"/>
        <w:gridCol w:w="2588"/>
        <w:gridCol w:w="3224"/>
      </w:tblGrid>
      <w:tr>
        <w:trPr>
          <w:trHeight w:val="485"/>
        </w:trPr>
        <w:tc>
          <w:tcPr>
            <w:tcW w:w="3686" w:type="dxa"/>
            <w:textDirection w:val="lrTb"/>
            <w:noWrap w:val="false"/>
          </w:tcPr>
          <w:p>
            <w:pPr>
              <w:ind w:lef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Выполнил</w:t>
            </w:r>
            <w:r/>
          </w:p>
        </w:tc>
        <w:tc>
          <w:tcPr>
            <w:tcW w:w="2588" w:type="dxa"/>
            <w:textDirection w:val="lrTb"/>
            <w:noWrap w:val="false"/>
          </w:tcPr>
          <w:p>
            <w:pPr>
              <w:ind w:left="34"/>
              <w:jc w:val="center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</w:r>
            <w:r/>
          </w:p>
        </w:tc>
        <w:tc>
          <w:tcPr>
            <w:tcW w:w="3224" w:type="dxa"/>
            <w:textDirection w:val="lrTb"/>
            <w:noWrap w:val="false"/>
          </w:tcPr>
          <w:p>
            <w:pPr>
              <w:ind w:left="34" w:righ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студент(ка)  гр. _______</w:t>
            </w:r>
            <w:r/>
          </w:p>
          <w:p>
            <w:pPr>
              <w:ind w:left="34" w:right="34"/>
              <w:jc w:val="center"/>
              <w:spacing w:line="240" w:lineRule="auto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_____________________</w:t>
            </w:r>
            <w:r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  <w:t xml:space="preserve">(Фамилия, инициалы)</w:t>
            </w:r>
            <w:r/>
          </w:p>
          <w:p>
            <w:pPr>
              <w:ind w:left="34" w:right="34"/>
              <w:jc w:val="center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</w:r>
            <w:r/>
          </w:p>
        </w:tc>
      </w:tr>
      <w:tr>
        <w:trPr/>
        <w:tc>
          <w:tcPr>
            <w:tcW w:w="3686" w:type="dxa"/>
            <w:textDirection w:val="lrTb"/>
            <w:noWrap w:val="false"/>
          </w:tcPr>
          <w:p>
            <w:pPr>
              <w:ind w:lef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Принял</w:t>
            </w:r>
            <w:r/>
          </w:p>
        </w:tc>
        <w:tc>
          <w:tcPr>
            <w:tcW w:w="2588" w:type="dxa"/>
            <w:textDirection w:val="lrTb"/>
            <w:noWrap w:val="false"/>
          </w:tcPr>
          <w:p>
            <w:pPr>
              <w:ind w:left="34"/>
              <w:jc w:val="center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</w:r>
            <w:r/>
          </w:p>
        </w:tc>
        <w:tc>
          <w:tcPr>
            <w:tcW w:w="3224" w:type="dxa"/>
            <w:textDirection w:val="lrTb"/>
            <w:noWrap w:val="false"/>
          </w:tcPr>
          <w:p>
            <w:pPr>
              <w:ind w:left="34" w:righ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преподаватель</w:t>
            </w:r>
            <w:r/>
          </w:p>
          <w:p>
            <w:pPr>
              <w:ind w:left="34" w:right="34"/>
              <w:jc w:val="center"/>
              <w:spacing w:line="240" w:lineRule="auto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_____________________</w:t>
            </w:r>
            <w:r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  <w:t xml:space="preserve">(Фамилия, инициалы)</w:t>
            </w:r>
            <w:r/>
          </w:p>
        </w:tc>
      </w:tr>
      <w:tr>
        <w:trPr/>
        <w:tc>
          <w:tcPr>
            <w:tcW w:w="3686" w:type="dxa"/>
            <w:textDirection w:val="lrTb"/>
            <w:noWrap w:val="false"/>
          </w:tcPr>
          <w:p>
            <w:pPr>
              <w:ind w:lef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Оценка </w:t>
            </w:r>
            <w:r/>
          </w:p>
          <w:p>
            <w:pPr>
              <w:ind w:lef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</w:r>
            <w:r/>
          </w:p>
          <w:p>
            <w:pPr>
              <w:ind w:lef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Дата сдачи отчета</w:t>
            </w:r>
            <w:r/>
          </w:p>
        </w:tc>
        <w:tc>
          <w:tcPr>
            <w:tcW w:w="2588" w:type="dxa"/>
            <w:textDirection w:val="lrTb"/>
            <w:noWrap w:val="false"/>
          </w:tcPr>
          <w:p>
            <w:pPr>
              <w:ind w:left="34"/>
              <w:jc w:val="center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</w:r>
            <w:r/>
          </w:p>
        </w:tc>
        <w:tc>
          <w:tcPr>
            <w:tcW w:w="3224" w:type="dxa"/>
            <w:textDirection w:val="lrTb"/>
            <w:noWrap w:val="false"/>
          </w:tcPr>
          <w:p>
            <w:pPr>
              <w:ind w:left="34" w:right="34"/>
              <w:jc w:val="right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__________  __________</w:t>
            </w:r>
            <w:r/>
          </w:p>
          <w:p>
            <w:pPr>
              <w:ind w:left="34" w:right="34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  <w:t xml:space="preserve">                                  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</w:t>
            </w:r>
            <w:r>
              <w:rPr>
                <w:rFonts w:ascii="Times New Roman" w:hAnsi="Times New Roman" w:eastAsia="Calibri"/>
                <w:sz w:val="28"/>
                <w:szCs w:val="28"/>
                <w:vertAlign w:val="superscript"/>
              </w:rPr>
              <w:t xml:space="preserve">  (подпись)    </w:t>
            </w:r>
            <w:r/>
          </w:p>
          <w:p>
            <w:pPr>
              <w:ind w:left="34" w:right="34"/>
              <w:jc w:val="right"/>
              <w:tabs>
                <w:tab w:val="right" w:pos="10546" w:leader="none"/>
              </w:tabs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 xml:space="preserve">«___» _________ 20_ г.</w:t>
            </w:r>
            <w:r/>
          </w:p>
        </w:tc>
      </w:tr>
    </w:tbl>
    <w:p>
      <w:p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20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  <w:lang w:val="en-US"/>
        </w:rPr>
        <w:t xml:space="preserve">3</w:t>
      </w:r>
      <w:r/>
    </w:p>
    <w:p>
      <w:pPr>
        <w:jc w:val="center"/>
        <w:spacing w:line="360" w:lineRule="auto"/>
        <w:rPr>
          <w:rFonts w:ascii="Times New Roman" w:hAnsi="Times New Roman"/>
          <w:b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1418" w:bottom="1134" w:left="1418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Практическа</w:t>
      </w:r>
      <w:r>
        <w:rPr>
          <w:rFonts w:ascii="Times New Roman" w:hAnsi="Times New Roman"/>
          <w:b/>
          <w:sz w:val="28"/>
          <w:szCs w:val="28"/>
        </w:rPr>
        <w:t xml:space="preserve">я</w:t>
      </w:r>
      <w:r>
        <w:rPr>
          <w:rFonts w:ascii="Times New Roman" w:hAnsi="Times New Roman"/>
          <w:b/>
          <w:sz w:val="28"/>
          <w:szCs w:val="28"/>
        </w:rPr>
        <w:t xml:space="preserve"> работа 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4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Название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Моделирование информационных процессов и потоков данных информационной системы с использ</w:t>
      </w:r>
      <w:r>
        <w:rPr>
          <w:rFonts w:ascii="Times New Roman" w:hAnsi="Times New Roman"/>
          <w:sz w:val="28"/>
          <w:szCs w:val="28"/>
        </w:rPr>
        <w:t xml:space="preserve">ованием методологи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 DFD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</w:t>
      </w:r>
      <w:r>
        <w:rPr>
          <w:rFonts w:ascii="Times New Roman" w:hAnsi="Times New Roman"/>
          <w:sz w:val="28"/>
          <w:szCs w:val="28"/>
        </w:rPr>
        <w:t xml:space="preserve"> изучение основных принципов проектирования сложных информационных систем с использованием методологии структурного проектирования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IDEF3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Продолжительность работы:</w:t>
      </w:r>
      <w:r>
        <w:rPr>
          <w:rFonts w:ascii="Times New Roman" w:hAnsi="Times New Roman"/>
          <w:sz w:val="28"/>
          <w:szCs w:val="28"/>
        </w:rPr>
        <w:t xml:space="preserve"> 4 часа</w:t>
      </w:r>
      <w:r/>
    </w:p>
    <w:p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Требования к знаниям и умениям студентов:</w:t>
      </w:r>
      <w:r/>
    </w:p>
    <w:p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знать:</w:t>
      </w:r>
      <w:r/>
    </w:p>
    <w:p>
      <w:pPr>
        <w:numPr>
          <w:ilvl w:val="0"/>
          <w:numId w:val="20"/>
        </w:numPr>
        <w:ind w:left="0" w:firstLine="0"/>
        <w:jc w:val="both"/>
        <w:spacing w:after="0" w:line="240" w:lineRule="auto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модели процесса разработки программного обеспечения;</w:t>
      </w:r>
      <w:r/>
    </w:p>
    <w:p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уметь:</w:t>
      </w:r>
      <w:r/>
    </w:p>
    <w:p>
      <w:pPr>
        <w:pStyle w:val="862"/>
        <w:numPr>
          <w:ilvl w:val="0"/>
          <w:numId w:val="19"/>
        </w:numPr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выполнять системный анализ и проектирование компонент ПО на основе существующих методологий с использованием автоматизированных программных (</w:t>
      </w:r>
      <w:r>
        <w:rPr>
          <w:rFonts w:ascii="Times New Roman" w:hAnsi="Times New Roman"/>
          <w:sz w:val="28"/>
          <w:szCs w:val="28"/>
          <w:lang w:val="en-US"/>
        </w:rPr>
        <w:t xml:space="preserve">CASE</w:t>
      </w:r>
      <w:r>
        <w:rPr>
          <w:rFonts w:ascii="Times New Roman" w:hAnsi="Times New Roman"/>
          <w:sz w:val="28"/>
          <w:szCs w:val="28"/>
        </w:rPr>
        <w:t xml:space="preserve">) средств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Литература и средства обучения:</w:t>
      </w:r>
      <w:r/>
    </w:p>
    <w:p>
      <w:pPr>
        <w:numPr>
          <w:ilvl w:val="0"/>
          <w:numId w:val="15"/>
        </w:numPr>
        <w:ind w:left="0" w:firstLine="0"/>
        <w:jc w:val="both"/>
        <w:spacing w:after="0" w:line="240" w:lineRule="auto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Перлова О.Н. Проектирование и разработка информационных систем (2-е изд., стер.) . -М.: Академия, 2018 г.</w:t>
      </w:r>
      <w:r/>
    </w:p>
    <w:p>
      <w:pPr>
        <w:numPr>
          <w:ilvl w:val="0"/>
          <w:numId w:val="15"/>
        </w:numPr>
        <w:ind w:left="0" w:firstLine="0"/>
        <w:jc w:val="both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Рудаков А.В. Технология разработки программных продуктов: Практикум (3-е изд., стер.) учебное пособие, 201</w:t>
      </w:r>
      <w:r>
        <w:rPr>
          <w:rFonts w:ascii="Times New Roman" w:hAnsi="Times New Roman"/>
          <w:bCs/>
          <w:sz w:val="28"/>
          <w:szCs w:val="28"/>
        </w:rPr>
        <w:t xml:space="preserve">8</w:t>
      </w:r>
      <w:r>
        <w:rPr>
          <w:rFonts w:ascii="Times New Roman" w:hAnsi="Times New Roman"/>
          <w:bCs/>
          <w:sz w:val="28"/>
          <w:szCs w:val="28"/>
        </w:rPr>
        <w:t xml:space="preserve"> г.</w:t>
      </w:r>
      <w:r/>
    </w:p>
    <w:p>
      <w:pPr>
        <w:jc w:val="both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Технические средства и программное обеспечение:</w:t>
      </w:r>
      <w:r/>
    </w:p>
    <w:p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Ramus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Educahional</w:t>
      </w:r>
      <w:r/>
    </w:p>
    <w:p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2.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MSWord</w:t>
      </w:r>
      <w:r>
        <w:rPr>
          <w:rFonts w:ascii="Times New Roman" w:hAnsi="Times New Roman"/>
          <w:i/>
          <w:sz w:val="28"/>
          <w:szCs w:val="28"/>
        </w:rPr>
        <w:t xml:space="preserve"> 2010</w:t>
      </w:r>
      <w:r/>
    </w:p>
    <w:p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br w:type="page" w:clear="all"/>
      </w:r>
      <w:r/>
    </w:p>
    <w:p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КРАТКАЯ ТЕОРИЯ</w:t>
      </w:r>
      <w:r/>
    </w:p>
    <w:p>
      <w:pPr>
        <w:ind w:right="-1" w:firstLine="709"/>
        <w:jc w:val="both"/>
        <w:spacing w:line="36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Диаграммы потоков данных представляют собой иерархию функциональных процессов, связанных потоками данных.</w:t>
      </w:r>
      <w:r/>
    </w:p>
    <w:p>
      <w:pPr>
        <w:ind w:right="-1" w:firstLine="709"/>
        <w:jc w:val="both"/>
        <w:spacing w:line="36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такого представления – продемонстрировать, как каждый процесс преобразует свои входные данные в выходные, а также выявить отношения между этими процессами.</w:t>
      </w:r>
      <w:r/>
    </w:p>
    <w:p>
      <w:pPr>
        <w:ind w:right="-1" w:firstLine="709"/>
        <w:jc w:val="both"/>
        <w:spacing w:line="36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моделирования потоков данных:</w:t>
      </w:r>
      <w:r/>
    </w:p>
    <w:p>
      <w:pPr>
        <w:ind w:right="-1" w:firstLine="709"/>
        <w:jc w:val="both"/>
        <w:spacing w:line="36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модели системы в виде иерархии диаграмм потоков данных, описывающих процесс преобразования информации от её ввода в систему до выдачи потребителю. </w:t>
      </w:r>
      <w:r>
        <w:rPr>
          <w:rFonts w:ascii="Times New Roman" w:hAnsi="Times New Roman"/>
          <w:iCs/>
          <w:sz w:val="28"/>
          <w:szCs w:val="28"/>
        </w:rPr>
        <w:t xml:space="preserve">Источники информации (внешние сущности) порождают информационные потоки (потоки данн</w:t>
      </w:r>
      <w:r>
        <w:rPr>
          <w:rFonts w:ascii="Times New Roman" w:hAnsi="Times New Roman"/>
          <w:iCs/>
          <w:sz w:val="28"/>
          <w:szCs w:val="28"/>
        </w:rPr>
        <w:t xml:space="preserve">ых), переносящие информацию к подсистемам и процессам. Те, в свою очередь,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– потребителям информации.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/>
    </w:p>
    <w:p>
      <w:pPr>
        <w:ind w:left="36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 w:clear="all"/>
      </w:r>
      <w:r/>
    </w:p>
    <w:p>
      <w:pPr>
        <w:contextualSpacing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ПОСТАНОВКА ЗАДАЧИ</w:t>
      </w:r>
      <w:r/>
    </w:p>
    <w:p>
      <w:pPr>
        <w:contextualSpacing/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разрабатываемой системы требуется автоматизировать процессы учета кадрового состава ФКПОУ СПО «НТТИ» Минтруда России.</w:t>
      </w:r>
      <w:r/>
    </w:p>
    <w:p>
      <w:pPr>
        <w:contextualSpacing/>
        <w:ind w:firstLine="708"/>
        <w:jc w:val="both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Соответствующие операции регламентируются </w:t>
      </w:r>
      <w:r>
        <w:rPr>
          <w:rFonts w:ascii="Times New Roman" w:hAnsi="Times New Roman"/>
          <w:b/>
          <w:bCs/>
          <w:sz w:val="28"/>
          <w:szCs w:val="28"/>
        </w:rPr>
        <w:t xml:space="preserve">Трудовым кодексом РФ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(ТК РФ) и внутренним Уставом предприятия, </w:t>
      </w:r>
      <w:r>
        <w:rPr>
          <w:rFonts w:ascii="Times New Roman" w:hAnsi="Times New Roman"/>
          <w:bCs/>
          <w:sz w:val="28"/>
          <w:szCs w:val="28"/>
        </w:rPr>
        <w:t xml:space="preserve">согласно которым н</w:t>
      </w:r>
      <w:r>
        <w:rPr>
          <w:rFonts w:ascii="Times New Roman" w:hAnsi="Times New Roman"/>
          <w:sz w:val="28"/>
          <w:szCs w:val="28"/>
        </w:rPr>
        <w:t xml:space="preserve">а предприятии существует штатное расписание, определяющее состав сотрудников предприятия, необходимый для его нормального функционирования.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contextualSpacing/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Штатное расписание - это документ, определяющий состав подразделений пре</w:t>
      </w:r>
      <w:r>
        <w:rPr>
          <w:rFonts w:ascii="Times New Roman" w:hAnsi="Times New Roman"/>
          <w:sz w:val="28"/>
          <w:szCs w:val="28"/>
        </w:rPr>
        <w:t xml:space="preserve">дприятия (организации), перечень должностей для каждого подразделения с указанием количества штатных единиц, оклада для каждой должности, установленных надбавок и доплат. Форма штатного расписания Т3 и другие формы кадрового учета приведены в приложении А.</w:t>
      </w:r>
      <w:r/>
    </w:p>
    <w:p>
      <w:p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 xml:space="preserve">необходимости может производиться корректировка штатного расписания: добавление новых должностей, сокращение штатов – удаление определенной должности из штатного расписания или уменьшение количества штатных единиц. Для этого издается соответствующий приказ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Приём на работу</w:t>
      </w:r>
      <w:r>
        <w:rPr>
          <w:rFonts w:ascii="Times New Roman" w:hAnsi="Times New Roman"/>
          <w:sz w:val="28"/>
          <w:szCs w:val="28"/>
        </w:rPr>
        <w:t xml:space="preserve"> осуществляется только после получения от Работника Заявления о приёме, а также предоставления им перечня необходимых документов (паспорт, ИНН, дипломы об образовании и т.д.);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рассмотрения заявления Работника (при наличии вакантной должности по штатному расписанию) Работник проходит </w:t>
      </w:r>
      <w:r>
        <w:rPr>
          <w:rFonts w:ascii="Times New Roman" w:hAnsi="Times New Roman"/>
          <w:i/>
          <w:sz w:val="28"/>
          <w:szCs w:val="28"/>
        </w:rPr>
        <w:t xml:space="preserve">собеседование с Руководителем</w:t>
      </w:r>
      <w:r>
        <w:rPr>
          <w:rFonts w:ascii="Times New Roman" w:hAnsi="Times New Roman"/>
          <w:sz w:val="28"/>
          <w:szCs w:val="28"/>
        </w:rPr>
        <w:t xml:space="preserve">, по результатам которого принимается решение о приеме Работника;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Оформление приёма на работу</w:t>
      </w:r>
      <w:r>
        <w:rPr>
          <w:rFonts w:ascii="Times New Roman" w:hAnsi="Times New Roman"/>
          <w:sz w:val="28"/>
          <w:szCs w:val="28"/>
        </w:rPr>
        <w:t xml:space="preserve"> осуществляется путём заключения Трудового договора с Работником, на основании которого руководитель предприятия издаёт приказ о приёме на работу (форма </w:t>
      </w:r>
      <w:r>
        <w:rPr>
          <w:rFonts w:ascii="Times New Roman" w:hAnsi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1). После этого Работник считается принятым на работу. Инспектор </w:t>
      </w:r>
      <w:r>
        <w:rPr>
          <w:rFonts w:ascii="Times New Roman" w:hAnsi="Times New Roman"/>
          <w:sz w:val="28"/>
          <w:szCs w:val="28"/>
        </w:rPr>
        <w:t xml:space="preserve">ОК заполняет Личную карточку (форма </w:t>
      </w:r>
      <w:r>
        <w:rPr>
          <w:rFonts w:ascii="Times New Roman" w:hAnsi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2) и вносит соответствующую запись в трудовую книжку.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Перевод на другую работу</w:t>
      </w:r>
      <w:r>
        <w:rPr>
          <w:rFonts w:ascii="Times New Roman" w:hAnsi="Times New Roman"/>
          <w:sz w:val="28"/>
          <w:szCs w:val="28"/>
        </w:rPr>
        <w:t xml:space="preserve"> (в другой отдел) возможен только при наличии оснований (заявление работника, распоряжение руководителя и т.д.) и сопровождается внесением в дополнений в Трудовой договор Работника и издания руководителем соответствующего приказа о переводе (форма </w:t>
      </w:r>
      <w:r>
        <w:rPr>
          <w:rFonts w:ascii="Times New Roman" w:hAnsi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5 ).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i/>
          <w:sz w:val="28"/>
          <w:szCs w:val="28"/>
        </w:rPr>
        <w:t xml:space="preserve">увольнения Работника</w:t>
      </w:r>
      <w:r>
        <w:rPr>
          <w:rFonts w:ascii="Times New Roman" w:hAnsi="Times New Roman"/>
          <w:sz w:val="28"/>
          <w:szCs w:val="28"/>
        </w:rPr>
        <w:t xml:space="preserve"> необходимы основания (заявление Работника и др.). Увольнение предполагает расторжение Трудового договора, на основании которого руководителем издаётся приказ об увольнении (форма </w:t>
      </w:r>
      <w:r>
        <w:rPr>
          <w:rFonts w:ascii="Times New Roman" w:hAnsi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8);</w:t>
      </w:r>
      <w:r/>
    </w:p>
    <w:p>
      <w:pPr>
        <w:numPr>
          <w:ilvl w:val="0"/>
          <w:numId w:val="21"/>
        </w:numPr>
        <w:contextualSpacing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Информация о принятых</w:t>
      </w:r>
      <w:r>
        <w:rPr>
          <w:rFonts w:ascii="Times New Roman" w:hAnsi="Times New Roman"/>
          <w:sz w:val="28"/>
          <w:szCs w:val="28"/>
        </w:rPr>
        <w:t xml:space="preserve">, переведённых и уволенных</w:t>
      </w:r>
      <w:r>
        <w:rPr>
          <w:rFonts w:ascii="Times New Roman" w:hAnsi="Times New Roman"/>
          <w:sz w:val="28"/>
          <w:szCs w:val="28"/>
        </w:rPr>
        <w:t xml:space="preserve"> сотрудниках фиксируется в соответствующих журналах, на основании которых формируются списки штатного состава по различным параметрам (все сотрудники, по подразделениям, должностям, полу и т.д.), а также отчёты о приёмах, переводах и увольнениях за период.</w:t>
      </w:r>
      <w:r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/>
    </w:p>
    <w:p>
      <w:pPr>
        <w:contextualSpacing/>
        <w:ind w:left="720" w:hanging="720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ПОРЯДОК ВЫПОЛНЕНИЯ РАБОТЫ</w:t>
      </w:r>
      <w:r/>
    </w:p>
    <w:p>
      <w:pPr>
        <w:contextualSpacing/>
        <w:ind w:firstLine="708"/>
        <w:jc w:val="both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  <w:r/>
    </w:p>
    <w:p>
      <w:pPr>
        <w:contextualSpacing/>
        <w:ind w:firstLine="708"/>
        <w:jc w:val="both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Построение моделей потоков данных следует начинать с определения основных процессов системы, преобразующих информационные потоки. Для каждого такого процесса указываются входные и выходные информационные потоки, их внешние источники и хранилища данных.</w:t>
      </w:r>
      <w:r/>
    </w:p>
    <w:p>
      <w:pPr>
        <w:contextualSpacing/>
        <w:ind w:firstLine="708"/>
        <w:jc w:val="both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Первичное моделирование системы – процесс итерацио</w:t>
      </w:r>
      <w:r>
        <w:rPr>
          <w:rFonts w:ascii="Times New Roman" w:hAnsi="Times New Roman"/>
          <w:i/>
          <w:sz w:val="28"/>
          <w:szCs w:val="28"/>
        </w:rPr>
        <w:t xml:space="preserve">нный и обычно выполняется «вручную». При этом выделяются основные функциональные блоки данного уровня диаграммы, устанавливаются интерфейсные дуги. После анализа и критической оценки полученная модель реализуется с использованием инструментальных средств (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Ramus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Educahional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MS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Visio</w:t>
      </w:r>
      <w:r>
        <w:rPr>
          <w:rFonts w:ascii="Times New Roman" w:hAnsi="Times New Roman"/>
          <w:i/>
          <w:sz w:val="28"/>
          <w:szCs w:val="28"/>
        </w:rPr>
        <w:t xml:space="preserve"> и др.)</w:t>
      </w:r>
      <w:r>
        <w:rPr>
          <w:rFonts w:ascii="Times New Roman" w:hAnsi="Times New Roman"/>
          <w:i/>
          <w:sz w:val="28"/>
          <w:szCs w:val="28"/>
        </w:rPr>
        <w:t xml:space="preserve">  </w:t>
      </w:r>
      <w:r/>
    </w:p>
    <w:p>
      <w:pPr>
        <w:contextualSpacing/>
        <w:jc w:val="both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Задание1.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Выполним в рабочей тетради первичное моделирование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i/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Создание Контекстной диаграммы.</w:t>
      </w:r>
      <w:r/>
    </w:p>
    <w:p>
      <w:pPr>
        <w:ind w:firstLine="851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Контекстная диаграмма представляет систему как единый процесс, обрабатывающий всю выходную информацию. Контекстная диаграмма показывает общее назначение системы, всех её пользователей и возможности, которые система предоставляет этим пользователям.</w:t>
      </w:r>
      <w:r/>
    </w:p>
    <w:p>
      <w:pPr>
        <w:ind w:firstLine="851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Общим процессом системы, согласно анализу предметной области, является учет кадрового состава предприятия (общие интерфейсные дуги изображаются по результатам построения диаграмм более низких уровней).</w:t>
      </w:r>
      <w:r/>
    </w:p>
    <w:p>
      <w:pPr>
        <w:ind w:firstLine="851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 следующих этапах контекстная диаграмма должна быть подвергнута декомпозиции с целью уточнения общей функции.</w:t>
      </w:r>
      <w:r/>
    </w:p>
    <w:p>
      <w:p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Создание диаграммы первого уровня.</w:t>
      </w:r>
      <w:r/>
    </w:p>
    <w:p>
      <w:pPr>
        <w:ind w:firstLine="851"/>
        <w:jc w:val="both"/>
        <w:spacing w:line="360" w:lineRule="auto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Диаграмма первого уровня представляет собой детализацию Контекстной диаграммы. Для её построения необходимо определить все требуемые компоненты: </w:t>
      </w:r>
      <w:r>
        <w:rPr>
          <w:rFonts w:ascii="Times New Roman" w:hAnsi="Times New Roman"/>
          <w:b/>
          <w:sz w:val="28"/>
          <w:szCs w:val="28"/>
        </w:rPr>
        <w:t xml:space="preserve">внешние сущности, процессы и хранилища данных.</w:t>
      </w:r>
      <w:r/>
    </w:p>
    <w:p>
      <w:pPr>
        <w:ind w:firstLine="851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предметной области и функциональной модели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выделим следующие </w:t>
      </w:r>
      <w:r>
        <w:rPr>
          <w:rFonts w:ascii="Times New Roman" w:hAnsi="Times New Roman"/>
          <w:b/>
          <w:sz w:val="28"/>
          <w:szCs w:val="28"/>
        </w:rPr>
        <w:t xml:space="preserve">внешние сущности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</w:rPr>
        <w:t xml:space="preserve">взаимодействующие </w:t>
      </w:r>
      <w:r>
        <w:rPr>
          <w:rFonts w:ascii="Times New Roman" w:hAnsi="Times New Roman"/>
          <w:b/>
          <w:i/>
          <w:sz w:val="28"/>
          <w:szCs w:val="28"/>
        </w:rPr>
        <w:t xml:space="preserve">с системой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/>
    </w:p>
    <w:p>
      <w:pPr>
        <w:pStyle w:val="862"/>
        <w:numPr>
          <w:ilvl w:val="0"/>
          <w:numId w:val="22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Директор</w:t>
      </w:r>
      <w:r>
        <w:rPr>
          <w:rFonts w:ascii="Times New Roman" w:hAnsi="Times New Roman"/>
          <w:sz w:val="28"/>
          <w:szCs w:val="28"/>
        </w:rPr>
        <w:t xml:space="preserve"> (получает от системы по запросу отчёты о имеющихся вакансиях, принятых, переведённых и уволенных работниках);</w:t>
      </w:r>
      <w:r/>
    </w:p>
    <w:p>
      <w:pPr>
        <w:pStyle w:val="862"/>
        <w:numPr>
          <w:ilvl w:val="0"/>
          <w:numId w:val="22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Инспектор отдела кадров</w:t>
      </w:r>
      <w:r>
        <w:rPr>
          <w:rFonts w:ascii="Times New Roman" w:hAnsi="Times New Roman"/>
          <w:sz w:val="28"/>
          <w:szCs w:val="28"/>
        </w:rPr>
        <w:t xml:space="preserve"> (на основании приказов о корректировке штатного расписания, приёме, переводе и увольнении работников выполняет все вводы данных в систему, получает Личные карточки работников, формируемые системой).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сформируем базовые </w:t>
      </w:r>
      <w:r>
        <w:rPr>
          <w:rFonts w:ascii="Times New Roman" w:hAnsi="Times New Roman"/>
          <w:b/>
          <w:sz w:val="28"/>
          <w:szCs w:val="28"/>
        </w:rPr>
        <w:t xml:space="preserve">процессы</w:t>
      </w:r>
      <w:r>
        <w:rPr>
          <w:rFonts w:ascii="Times New Roman" w:hAnsi="Times New Roman"/>
          <w:sz w:val="28"/>
          <w:szCs w:val="28"/>
        </w:rPr>
        <w:t xml:space="preserve"> Системы учета кадров:</w:t>
      </w:r>
      <w:r/>
    </w:p>
    <w:p>
      <w:pPr>
        <w:pStyle w:val="862"/>
        <w:numPr>
          <w:ilvl w:val="0"/>
          <w:numId w:val="23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Ввод и корректировка штатного расписания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выполняются на основании Приказа о корректировке штатного расписания, вводятся сведения о должностях (наименование, оклад, надбавки, количество штатных единиц и т.д.). Соответствующие данные сохраняются в хранилище Штатное расписание;</w:t>
      </w:r>
      <w:r/>
    </w:p>
    <w:p>
      <w:pPr>
        <w:pStyle w:val="862"/>
        <w:numPr>
          <w:ilvl w:val="0"/>
          <w:numId w:val="24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Формирование вакантных должностей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процесс выполняется по запросу пользователей (директора или инспектора ОК). На основании хранилищ Штатное расписание и Сотрудники формируется отчёт о вакансиях.</w:t>
      </w:r>
      <w:r/>
    </w:p>
    <w:p>
      <w:pPr>
        <w:pStyle w:val="862"/>
        <w:numPr>
          <w:ilvl w:val="0"/>
          <w:numId w:val="24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Приём работника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приказа о приёме Инспектор ОК вводит данные о принятом работни</w:t>
      </w:r>
      <w:r>
        <w:rPr>
          <w:rFonts w:ascii="Times New Roman" w:hAnsi="Times New Roman"/>
          <w:sz w:val="28"/>
          <w:szCs w:val="28"/>
        </w:rPr>
        <w:t xml:space="preserve">ке (ФИО, дата рождения, адрес, телефон, паспортные данные, стаж, дата приёма и т.д.). Соответствующие данные сохраняются в хранилище Сотрудники. При этом в хранилище приказы записываются сведения о приказе (№,Таб.№ работника, тип приказа, дата утверждения)</w:t>
      </w:r>
      <w:r/>
    </w:p>
    <w:p>
      <w:pPr>
        <w:pStyle w:val="862"/>
        <w:numPr>
          <w:ilvl w:val="0"/>
          <w:numId w:val="24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Перевод работника на другую должность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приказа о переводе Инспектор ОК меняет данные о должности выбранного работника из хранилища Сотрудники. При этом в хранилище Приказы записываются сведения о соответствующем приказе.</w:t>
      </w:r>
      <w:r/>
    </w:p>
    <w:p>
      <w:pPr>
        <w:pStyle w:val="862"/>
        <w:numPr>
          <w:ilvl w:val="0"/>
          <w:numId w:val="24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Увольнение работника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приказа об увольнении Инспектор ОК меняет сведения о работнике, записывая дату его увольнения. В хранилище Приказы записывается соответствующий приказ.</w:t>
      </w:r>
      <w:r/>
    </w:p>
    <w:p>
      <w:pPr>
        <w:pStyle w:val="862"/>
        <w:numPr>
          <w:ilvl w:val="0"/>
          <w:numId w:val="24"/>
        </w:numPr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Печать отчётов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на основании информации хранилища Приказы формирует отчёты о принятых, переведённых и уволенных работниках.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b/>
          <w:sz w:val="28"/>
          <w:szCs w:val="28"/>
        </w:rPr>
        <w:t xml:space="preserve">Задание 2</w:t>
      </w:r>
      <w:r>
        <w:rPr>
          <w:rFonts w:ascii="Times New Roman" w:hAnsi="Times New Roman"/>
          <w:b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Создание модели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bCs/>
          <w:iCs/>
          <w:sz w:val="28"/>
          <w:szCs w:val="28"/>
        </w:rPr>
        <w:t xml:space="preserve"> средствами инструментального средства анализа и проектирования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Ramus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Educahional</w:t>
      </w:r>
      <w:r>
        <w:rPr>
          <w:rFonts w:ascii="Times New Roman" w:hAnsi="Times New Roman"/>
          <w:bCs/>
          <w:iCs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  <w:t xml:space="preserve"> </w:t>
      </w:r>
      <w:r/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1. Запустите программу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Ramus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Educahional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(Пуск – Все программы -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Ramus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Educahional</w:t>
      </w:r>
      <w:r>
        <w:rPr>
          <w:rFonts w:ascii="Times New Roman" w:hAnsi="Times New Roman"/>
          <w:sz w:val="28"/>
          <w:szCs w:val="28"/>
        </w:rPr>
        <w:t xml:space="preserve">).</w:t>
      </w:r>
      <w:r/>
    </w:p>
    <w:p>
      <w:pPr>
        <w:ind w:right="1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Выбрать создание новой модели с помощью  диалогового окна Ramus Educational Начало работы команды  Создать новый файл, рисунок 2.</w:t>
      </w:r>
      <w:r/>
    </w:p>
    <w:p>
      <w:pPr>
        <w:ind w:right="9575" w:firstLine="851"/>
        <w:spacing w:after="199" w:line="216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98425</wp:posOffset>
                </wp:positionV>
                <wp:extent cx="4514850" cy="1352550"/>
                <wp:effectExtent l="19050" t="0" r="0" b="0"/>
                <wp:wrapNone/>
                <wp:docPr id="1" name="Picture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1485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text;margin-left:64.2pt;mso-position-horizontal:absolute;mso-position-vertical-relative:text;margin-top:7.8pt;mso-position-vertical:absolute;width:355.5pt;height:106.5pt;mso-wrap-distance-left:9.0pt;mso-wrap-distance-top:0.0pt;mso-wrap-distance-right:9.0pt;mso-wrap-distance-bottom:0.0pt;" stroked="f" strokeweight="0.75pt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right="11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  <w:r/>
    </w:p>
    <w:p>
      <w:pPr>
        <w:ind w:right="11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  <w:r/>
    </w:p>
    <w:p>
      <w:pPr>
        <w:ind w:right="11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  <w:r/>
    </w:p>
    <w:p>
      <w:pPr>
        <w:ind w:right="11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  <w:r/>
    </w:p>
    <w:p>
      <w:pPr>
        <w:ind w:right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Диалог создания и открытия модели</w:t>
      </w:r>
      <w:r/>
    </w:p>
    <w:p>
      <w:pPr>
        <w:ind w:firstLine="851"/>
        <w:jc w:val="both"/>
        <w:spacing w:after="0"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После создания нового файла в открывшимся диалоговом окне </w:t>
      </w:r>
      <w:r>
        <w:rPr>
          <w:rFonts w:ascii="Times New Roman" w:hAnsi="Times New Roman"/>
          <w:b/>
          <w:i/>
          <w:sz w:val="28"/>
          <w:szCs w:val="28"/>
        </w:rPr>
        <w:t xml:space="preserve">Мастер«Свойства проекта» </w:t>
      </w:r>
      <w:r>
        <w:rPr>
          <w:rFonts w:ascii="Times New Roman" w:hAnsi="Times New Roman"/>
          <w:sz w:val="28"/>
          <w:szCs w:val="28"/>
        </w:rPr>
        <w:t xml:space="preserve">ввести автор, название проекта, название модели и выбирать тип модели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right="11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выбора типа модели зависит, в каких нотациях можно производить  декомпозицию работ.</w:t>
      </w:r>
      <w:r/>
    </w:p>
    <w:p>
      <w:pPr>
        <w:ind w:right="11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Для перехода ко второму этапу необходимо нажать кнопку Дальше и на втором этапе в поле "Используется", указать где используется данный проект - ФКПОУ "НТТИ".</w:t>
      </w:r>
      <w:r/>
    </w:p>
    <w:p>
      <w:pPr>
        <w:ind w:right="11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Для перехода к третьему этапу необходимо нажать кнопку </w:t>
      </w:r>
      <w:r>
        <w:rPr>
          <w:rFonts w:ascii="Times New Roman" w:hAnsi="Times New Roman"/>
          <w:b/>
          <w:i/>
          <w:sz w:val="28"/>
          <w:szCs w:val="28"/>
        </w:rPr>
        <w:t xml:space="preserve">Дальше </w:t>
      </w:r>
      <w:r>
        <w:rPr>
          <w:rFonts w:ascii="Times New Roman" w:hAnsi="Times New Roman"/>
          <w:sz w:val="28"/>
          <w:szCs w:val="28"/>
        </w:rPr>
        <w:t xml:space="preserve">на третьем этапе и в поле </w:t>
      </w:r>
      <w:r>
        <w:rPr>
          <w:rFonts w:ascii="Times New Roman" w:hAnsi="Times New Roman"/>
          <w:b/>
          <w:i/>
          <w:sz w:val="28"/>
          <w:szCs w:val="28"/>
        </w:rPr>
        <w:t xml:space="preserve">Описание</w:t>
      </w:r>
      <w:r>
        <w:rPr>
          <w:rFonts w:ascii="Times New Roman" w:hAnsi="Times New Roman"/>
          <w:sz w:val="28"/>
          <w:szCs w:val="28"/>
        </w:rPr>
        <w:t xml:space="preserve"> ввести краткое описание проекта - Автоматизация процессов учета кадрового состава ФКПОУ «НТТИ» Минтруда России.</w:t>
      </w:r>
      <w:r/>
    </w:p>
    <w:p>
      <w:pPr>
        <w:ind w:right="6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 четвертом этапе в поля </w:t>
      </w:r>
      <w:r>
        <w:rPr>
          <w:rFonts w:ascii="Times New Roman" w:hAnsi="Times New Roman"/>
          <w:b/>
          <w:i/>
          <w:sz w:val="28"/>
          <w:szCs w:val="28"/>
        </w:rPr>
        <w:t xml:space="preserve">Классификатор 1 –Классификатор 5 </w:t>
      </w:r>
      <w:r>
        <w:rPr>
          <w:rFonts w:ascii="Times New Roman" w:hAnsi="Times New Roman"/>
          <w:sz w:val="28"/>
          <w:szCs w:val="28"/>
        </w:rPr>
        <w:t xml:space="preserve">ввести наименования классификаторов, которые будут созданы с помощью мастера. А именно - Внешние сущности и  Хранилища данных, рисунок 3.</w:t>
      </w:r>
      <w:r/>
    </w:p>
    <w:p>
      <w:pPr>
        <w:ind w:right="6"/>
        <w:jc w:val="center"/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05041" cy="2371725"/>
                <wp:effectExtent l="19050" t="0" r="5009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05041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1.1pt;height:186.8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right="11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3 - Ввод классификаторов</w:t>
      </w:r>
      <w:r/>
    </w:p>
    <w:p>
      <w:pPr>
        <w:ind w:right="11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На пятом этапе выбираются классификаторы, элементы которых будут попадать в список собственников процессов нажать </w:t>
      </w:r>
      <w:r>
        <w:rPr>
          <w:rFonts w:ascii="Times New Roman" w:hAnsi="Times New Roman"/>
          <w:b/>
          <w:sz w:val="28"/>
          <w:szCs w:val="28"/>
        </w:rPr>
        <w:t xml:space="preserve">Далее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right="190" w:firstLine="85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По завершении ввода свойств проекта нажать кнопку </w:t>
      </w:r>
      <w:r>
        <w:rPr>
          <w:rFonts w:ascii="Times New Roman" w:hAnsi="Times New Roman"/>
          <w:b/>
          <w:i/>
          <w:sz w:val="28"/>
          <w:szCs w:val="28"/>
        </w:rPr>
        <w:t xml:space="preserve">Окончить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right="11" w:firstLine="851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В рабочей области Диаграммы построить контекстную диаграмму  - </w:t>
      </w:r>
      <w:r>
        <w:rPr>
          <w:rFonts w:ascii="Times New Roman" w:hAnsi="Times New Roman"/>
          <w:b/>
          <w:i/>
          <w:sz w:val="28"/>
          <w:szCs w:val="28"/>
        </w:rPr>
        <w:t xml:space="preserve">Система кадрового учета</w:t>
      </w:r>
      <w:r>
        <w:rPr>
          <w:rFonts w:ascii="Times New Roman" w:hAnsi="Times New Roman"/>
          <w:sz w:val="28"/>
          <w:szCs w:val="28"/>
        </w:rPr>
        <w:t xml:space="preserve">, как показано на рисунке 4.</w:t>
      </w:r>
      <w:r/>
    </w:p>
    <w:p>
      <w:pPr>
        <w:ind w:right="6"/>
        <w:jc w:val="center"/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905000"/>
                <wp:effectExtent l="19050" t="19050" r="28575" b="19050"/>
                <wp:docPr id="3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67075" cy="1905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7.2pt;height:150.0pt;mso-wrap-distance-left:0.0pt;mso-wrap-distance-top:0.0pt;mso-wrap-distance-right:0.0pt;mso-wrap-distance-bottom:0.0pt;" strokecolor="#000000" strokeweight="0.2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right="11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Контекстная диаграмма</w: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выполним декомпозицию общей диаграммы. </w:t>
      </w:r>
      <w:r/>
    </w:p>
    <w:p>
      <w:pPr>
        <w:pStyle w:val="866"/>
        <w:ind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528320</wp:posOffset>
                </wp:positionV>
                <wp:extent cx="314325" cy="304800"/>
                <wp:effectExtent l="19050" t="0" r="9525" b="0"/>
                <wp:wrapNone/>
                <wp:docPr id="4" name="Pictur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37879" b="20000"/>
                        <a:stretch/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61312;o:allowoverlap:true;o:allowincell:false;mso-position-horizontal-relative:text;margin-left:246.4pt;mso-position-horizontal:absolute;mso-position-vertical-relative:text;margin-top:41.6pt;mso-position-vertical:absolute;width:24.8pt;height:24.0pt;mso-wrap-distance-left:9.0pt;mso-wrap-distance-top:0.0pt;mso-wrap-distance-right:9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  <w:t xml:space="preserve">Для создания диаграммы декомпозиции необходимо выполнить следующие действия: выбрать блок для декомпозиции  нажать на панели инструментов </w:t>
      </w:r>
      <w:r>
        <w:rPr>
          <w:b/>
          <w:sz w:val="28"/>
          <w:szCs w:val="28"/>
        </w:rPr>
        <w:t xml:space="preserve">Моделирование </w:t>
      </w:r>
      <w:r>
        <w:rPr>
          <w:sz w:val="28"/>
          <w:szCs w:val="28"/>
        </w:rPr>
        <w:t xml:space="preserve">кнопку </w:t>
      </w:r>
      <w:r/>
    </w:p>
    <w:p>
      <w:pPr>
        <w:pStyle w:val="866"/>
        <w:ind w:firstLine="851"/>
        <w:jc w:val="both"/>
        <w:spacing w:before="0" w:beforeAutospacing="0" w:after="0" w:afterAutospacing="0" w:line="360" w:lineRule="auto"/>
        <w:rPr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Перейти к дочерним диаграммам </w:t>
      </w:r>
      <w:r>
        <w:rPr>
          <w:sz w:val="28"/>
          <w:szCs w:val="28"/>
        </w:rPr>
        <w:t xml:space="preserve">в диалоговом окне </w:t>
      </w:r>
      <w:r>
        <w:rPr>
          <w:b/>
          <w:bCs/>
          <w:i/>
          <w:iCs/>
          <w:sz w:val="28"/>
          <w:szCs w:val="28"/>
        </w:rPr>
        <w:t xml:space="preserve">Создание новой диаграммы</w:t>
      </w:r>
      <w:r>
        <w:rPr>
          <w:rFonts w:eastAsia="Arial"/>
          <w:sz w:val="28"/>
          <w:szCs w:val="28"/>
        </w:rPr>
        <w:t xml:space="preserve">→</w:t>
      </w:r>
      <w:r>
        <w:rPr>
          <w:sz w:val="28"/>
          <w:szCs w:val="28"/>
        </w:rPr>
        <w:t xml:space="preserve"> выбрать шаблон диаграммы (простой, классический или детализированный) </w:t>
      </w:r>
      <w:r>
        <w:rPr>
          <w:rFonts w:eastAsia="Arial"/>
          <w:sz w:val="28"/>
          <w:szCs w:val="28"/>
        </w:rPr>
        <w:t xml:space="preserve">→</w:t>
      </w:r>
      <w:r>
        <w:rPr>
          <w:sz w:val="28"/>
          <w:szCs w:val="28"/>
        </w:rPr>
        <w:t xml:space="preserve"> выбрать тип диаграммы (IDEF0) </w:t>
      </w:r>
      <w:r>
        <w:rPr>
          <w:rFonts w:eastAsia="Arial"/>
          <w:sz w:val="28"/>
          <w:szCs w:val="28"/>
        </w:rPr>
        <w:t xml:space="preserve">→</w:t>
      </w:r>
      <w:r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количество функциональных блоков</w:t>
      </w:r>
      <w:r>
        <w:rPr>
          <w:b/>
          <w:i/>
          <w:sz w:val="28"/>
          <w:szCs w:val="28"/>
        </w:rPr>
        <w:t xml:space="preserve"> 6</w:t>
      </w:r>
      <w:r>
        <w:rPr>
          <w:rFonts w:eastAsia="Arial"/>
          <w:sz w:val="28"/>
          <w:szCs w:val="28"/>
        </w:rPr>
        <w:t xml:space="preserve">→</w:t>
      </w:r>
      <w:r>
        <w:rPr>
          <w:sz w:val="28"/>
          <w:szCs w:val="28"/>
        </w:rPr>
        <w:t xml:space="preserve"> нажать кнопку </w:t>
      </w:r>
      <w:r>
        <w:rPr>
          <w:b/>
          <w:bCs/>
          <w:i/>
          <w:iCs/>
          <w:sz w:val="28"/>
          <w:szCs w:val="28"/>
        </w:rPr>
        <w:t xml:space="preserve">ОК</w:t>
      </w:r>
      <w:r>
        <w:rPr>
          <w:bCs/>
          <w:iCs/>
          <w:sz w:val="28"/>
          <w:szCs w:val="28"/>
        </w:rPr>
        <w:t xml:space="preserve">, рисунок 5.</w:t>
      </w:r>
      <w:r>
        <w:rPr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Появится диаграмма декомпозиции </w:t>
      </w:r>
      <w:r>
        <w:rPr>
          <w:sz w:val="28"/>
          <w:szCs w:val="28"/>
          <w:highlight w:val="yellow"/>
        </w:rPr>
        <w:t xml:space="preserve">.</w:t>
      </w:r>
      <w:r/>
    </w:p>
    <w:p>
      <w:pPr>
        <w:pStyle w:val="866"/>
        <w:jc w:val="center"/>
        <w:spacing w:before="0" w:beforeAutospacing="0" w:after="0" w:afterAutospacing="0" w:line="36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5348" cy="2145177"/>
                <wp:effectExtent l="19050" t="0" r="3752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28811" cy="2146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2.7pt;height:168.9pt;mso-wrap-distance-left:0.0pt;mso-wrap-distance-top:0.0pt;mso-wrap-distance-right:0.0pt;mso-wrap-distance-bottom:0.0pt;" stroked="f" strokeweight="0.75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6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Количество функциональных блоков</w: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</w:t>
      </w:r>
      <w:r>
        <w:rPr>
          <w:sz w:val="28"/>
          <w:szCs w:val="28"/>
        </w:rPr>
        <w:t xml:space="preserve">. Самостоятельно установите названия каждого из </w:t>
      </w:r>
      <w:r>
        <w:rPr>
          <w:sz w:val="28"/>
          <w:szCs w:val="28"/>
        </w:rPr>
        <w:t xml:space="preserve">блоков диаграммы первого уровня, рисунок 6.</w:t>
      </w:r>
      <w:r/>
    </w:p>
    <w:p>
      <w:pPr>
        <w:pStyle w:val="866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1086" cy="4076702"/>
                <wp:effectExtent l="19050" t="19050" r="10064" b="19048"/>
                <wp:docPr id="6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85718" cy="40802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3.7pt;height:321.0pt;mso-wrap-distance-left:0.0pt;mso-wrap-distance-top:0.0pt;mso-wrap-distance-right:0.0pt;mso-wrap-distance-bottom:0.0pt;" strokecolor="#4F81BD" strokeweight="0.7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6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6- Блоки диаграммы первого уровня</w:t>
      </w:r>
      <w:r/>
    </w:p>
    <w:p>
      <w:pPr>
        <w:pStyle w:val="866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. На следующем шаге добавляем остальные элементы диаграммы (внешние сущности и накопители данных) и указываем информационные потоки, связывающие эти элементы. </w:t>
      </w:r>
      <w:r/>
    </w:p>
    <w:p>
      <w:pPr>
        <w:pStyle w:val="866"/>
        <w:ind w:firstLine="85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Для добавления внешней сущности щёлкните на соответствующем значке панели инструментов и перенесите элемент на диаграмму.</w:t>
      </w:r>
      <w:r/>
    </w:p>
    <w:p>
      <w:pPr>
        <w:pStyle w:val="866"/>
        <w:jc w:val="center"/>
        <w:rPr>
          <w:i/>
          <w:sz w:val="28"/>
          <w:szCs w:val="28"/>
          <w:highlight w:val="yellow"/>
        </w:rPr>
      </w:pPr>
      <w:r>
        <w:rPr>
          <w:i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600075"/>
                <wp:effectExtent l="19050" t="0" r="9525" b="0"/>
                <wp:docPr id="7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337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8.2pt;height:47.2pt;mso-wrap-distance-left:0.0pt;mso-wrap-distance-top:0.0pt;mso-wrap-distance-right:0.0pt;mso-wrap-distance-bottom:0.0pt;" stroked="f" strokeweight="0.75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имя сущности (например, Инспектор ОК).</w: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стрелки свяжите внешнюю сущность с первым процессом (Создание штатного расписания) и укажите имя входного интерфейса (например, данные о должностях).</w:t>
      </w:r>
      <w:r/>
    </w:p>
    <w:p>
      <w:pPr>
        <w:pStyle w:val="86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накопителя данных щёлкните на соответствующем значке панели инструментов и перенесите элемент на диаграмму.</w:t>
      </w:r>
      <w:r/>
    </w:p>
    <w:p>
      <w:pPr>
        <w:pStyle w:val="866"/>
        <w:jc w:val="center"/>
        <w:rPr>
          <w:i/>
          <w:sz w:val="28"/>
          <w:szCs w:val="28"/>
          <w:highlight w:val="yellow"/>
        </w:rPr>
      </w:pPr>
      <w:r>
        <w:rPr>
          <w:i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590550"/>
                <wp:effectExtent l="19050" t="0" r="0" b="0"/>
                <wp:docPr id="8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62400" cy="5905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2.0pt;height:46.5pt;mso-wrap-distance-left:0.0pt;mso-wrap-distance-top:0.0pt;mso-wrap-distance-right:0.0pt;mso-wrap-distance-bottom:0.0pt;" stroked="f" strokeweight="0.75pt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имя накопителя, в котором будут хранится данные процесса Создание штатного расписания (например, Штатное расписание).</w:t>
      </w:r>
      <w:r/>
    </w:p>
    <w:p>
      <w:pPr>
        <w:pStyle w:val="86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результат показан на рисунке</w:t>
      </w:r>
      <w:r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:</w:t>
      </w:r>
      <w:r/>
    </w:p>
    <w:p>
      <w:pPr>
        <w:pStyle w:val="866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3905" cy="1725295"/>
                <wp:effectExtent l="19050" t="19050" r="10795" b="27305"/>
                <wp:docPr id="9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03905" cy="172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60.1pt;height:135.8pt;mso-wrap-distance-left:0.0pt;mso-wrap-distance-top:0.0pt;mso-wrap-distance-right:0.0pt;mso-wrap-distance-bottom:0.0pt;" strokecolor="#4F81BD" strokeweight="0.75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86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7 - Связь внешней сущности, процесса и хранилища данных</w:t>
      </w:r>
      <w:r/>
    </w:p>
    <w:p>
      <w:pPr>
        <w:pStyle w:val="8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. Аналогично выполните построение всех остальных элементов диаграммы.</w:t>
      </w:r>
      <w:r/>
    </w:p>
    <w:p>
      <w:pPr>
        <w:pStyle w:val="86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должна получиться модель потоков данных, примерный вид которой показан на рисунке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: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476390"/>
                <wp:effectExtent l="19050" t="19050" r="28575" b="9760"/>
                <wp:docPr id="10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6054" cy="3477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2pt;height:273.7pt;mso-wrap-distance-left:0.0pt;mso-wrap-distance-top:0.0pt;mso-wrap-distance-right:0.0pt;mso-wrap-distance-bottom:0.0pt;" strokecolor="#4F81BD" strokeweight="0.75pt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Модель потоков данных</w:t>
      </w:r>
      <w:r/>
    </w:p>
    <w:p>
      <w:pPr>
        <w:contextualSpacing/>
        <w:ind w:firstLine="709"/>
        <w:jc w:val="both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highlight w:val="yellow"/>
        </w:rPr>
      </w:r>
      <w:r/>
    </w:p>
    <w:p>
      <w:pPr>
        <w:contextualSpacing/>
        <w:ind w:firstLine="709"/>
        <w:jc w:val="both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Задание 3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. Формализованное описание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– модели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созданной в практической работе №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4.</w:t>
      </w:r>
      <w:r/>
    </w:p>
    <w:p>
      <w:pPr>
        <w:contextualSpacing/>
        <w:ind w:firstLine="709"/>
        <w:jc w:val="center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Глоссарий (словарь требований)</w:t>
      </w:r>
      <w:r/>
    </w:p>
    <w:p>
      <w:pPr>
        <w:contextualSpacing/>
        <w:ind w:left="720" w:hanging="720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Глоссарий (словарь требований) сопровождает модели системного анализа (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SADT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i/>
          <w:sz w:val="28"/>
          <w:szCs w:val="28"/>
        </w:rPr>
        <w:t xml:space="preserve"> и др.) и содержать описание основных элементов системы: Внешних сущностей, Хранилищ данных, входных и выходных интерфейсов системы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 xml:space="preserve">Кроме того словарь требований включает спецификацию (описание) процессов (функциональных блоков</w:t>
      </w:r>
      <w:r>
        <w:rPr>
          <w:rFonts w:ascii="Times New Roman" w:hAnsi="Times New Roman"/>
          <w:i/>
          <w:sz w:val="28"/>
          <w:szCs w:val="28"/>
        </w:rPr>
        <w:t xml:space="preserve">), представленных на диаграммах.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данной практической работы разработаем глоссарий к диаграмме потоков данных, построенной в практической работе №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. 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Создание словаря требований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словаря требований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 необходимо определить и описать основные элементы модели.</w:t>
      </w:r>
      <w:r/>
    </w:p>
    <w:p>
      <w:pPr>
        <w:ind w:firstLine="708"/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Глоссарий (словарь требований)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 Внешние сущности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внешние сущности имеют специфичное графическое представление на диаграмме (объемные прямоугольники, прямоугольники с тенью), а также уникальное обозначение, начинающееся с символа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Entity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, рисунок 9</w:t>
      </w:r>
      <w:r>
        <w:rPr>
          <w:rFonts w:ascii="Times New Roman" w:hAnsi="Times New Roman"/>
          <w:sz w:val="28"/>
          <w:szCs w:val="28"/>
        </w:rPr>
        <w:t xml:space="preserve">.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3900" cy="542925"/>
                <wp:effectExtent l="0" t="0" r="0" b="9525"/>
                <wp:docPr id="11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7239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7.0pt;height:42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t xml:space="preserve">– Обозначение внешней сущности на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- модели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модели, созданной в практической работе №3,позволяет выделить следующие внешние сущности: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1- </w:t>
      </w:r>
      <w:r>
        <w:rPr>
          <w:rFonts w:ascii="Times New Roman" w:hAnsi="Times New Roman"/>
          <w:b/>
          <w:sz w:val="28"/>
          <w:szCs w:val="28"/>
        </w:rPr>
        <w:t xml:space="preserve">Инспектор отдела кадров</w:t>
      </w:r>
      <w:r>
        <w:rPr>
          <w:rFonts w:ascii="Times New Roman" w:hAnsi="Times New Roman"/>
          <w:sz w:val="28"/>
          <w:szCs w:val="28"/>
        </w:rPr>
        <w:t xml:space="preserve"> – пользователь системы, который на основании приказов о корректировке штатного расписания, приёме, переводе и увольнении работников выполняет все вводы данных в систему, получает Личные карточки работников, формируемые системой.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 xml:space="preserve">Директор – основной пользователь системы, который </w:t>
      </w:r>
      <w:r>
        <w:rPr>
          <w:rFonts w:ascii="Times New Roman" w:hAnsi="Times New Roman"/>
          <w:sz w:val="28"/>
          <w:szCs w:val="28"/>
        </w:rPr>
        <w:t xml:space="preserve">получает от системы по запросу отчёты о имеющихся вакансиях, принятых, переведённых и уволенных работниках;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1.2 Хранилища данных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Хранилище (накопитель) данных представляет собой абстрактное устройство для хранения информации, которую можно в любой момент поместить в накопитель данных и через некоторое время извлечь.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Хранилища данных имеют специфичное графическое представление на диаграмме, показанное на рисунке </w:t>
      </w:r>
      <w:r>
        <w:rPr>
          <w:rFonts w:ascii="Times New Roman" w:hAnsi="Times New Roman"/>
          <w:sz w:val="28"/>
          <w:szCs w:val="28"/>
        </w:rPr>
        <w:t xml:space="preserve">10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419100"/>
                <wp:effectExtent l="0" t="0" r="0" b="0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99.0pt;height:33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</w:t>
      </w:r>
      <w:r>
        <w:rPr>
          <w:rFonts w:ascii="Times New Roman" w:hAnsi="Times New Roman"/>
          <w:sz w:val="28"/>
          <w:szCs w:val="28"/>
        </w:rPr>
        <w:t xml:space="preserve"> – Обозначение хранилища данных на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- модели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Хранилища данных  имеют уникальное обозначение, начинающееся с символа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Database</w:t>
      </w:r>
      <w:r>
        <w:rPr>
          <w:rFonts w:ascii="Times New Roman" w:hAnsi="Times New Roman"/>
          <w:sz w:val="28"/>
          <w:szCs w:val="28"/>
        </w:rPr>
        <w:t xml:space="preserve">).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описании хранилищ следует помнить, что большинство из них в системе реализуется в виде таблицы базы данных. Поэтому для каждого хранилища важно определять его структуру и атрибуты, определяющие свойства хранилища. 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модели, созданной в практической работе №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, позволяет выделить следующие хранилища данных: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b/>
          <w:sz w:val="28"/>
          <w:szCs w:val="28"/>
        </w:rPr>
        <w:t xml:space="preserve">1 – Штатное расписание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Хранилище содержит перечень должностей штатного расписания, которые определяются следующими атрибутами: Код должности, Наименование, Количество штатных единиц, Разряд, Оклад, Надбавка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САМОСТОЯТЕЛЬНО определите и опишите оставшиеся хранилища (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2 -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3).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 Входные интерфейсы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</w:t>
      </w:r>
      <w:r>
        <w:rPr>
          <w:rFonts w:ascii="Times New Roman" w:hAnsi="Times New Roman"/>
          <w:b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b/>
          <w:sz w:val="28"/>
          <w:szCs w:val="28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Сведения о должности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I</w:t>
      </w:r>
      <w:r>
        <w:rPr>
          <w:rFonts w:ascii="Times New Roman" w:hAnsi="Times New Roman"/>
          <w:b/>
          <w:sz w:val="24"/>
          <w:szCs w:val="24"/>
          <w:vertAlign w:val="subscript"/>
        </w:rPr>
        <w:t xml:space="preserve">2</w:t>
      </w:r>
      <w:r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Заявление о приёме,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I</w:t>
      </w:r>
      <w:r>
        <w:rPr>
          <w:rFonts w:ascii="Times New Roman" w:hAnsi="Times New Roman"/>
          <w:b/>
          <w:sz w:val="24"/>
          <w:szCs w:val="24"/>
          <w:vertAlign w:val="subscript"/>
        </w:rPr>
        <w:t xml:space="preserve">3</w:t>
      </w:r>
      <w:r>
        <w:rPr>
          <w:rFonts w:ascii="Times New Roman" w:hAnsi="Times New Roman"/>
          <w:b/>
          <w:sz w:val="24"/>
          <w:szCs w:val="24"/>
        </w:rPr>
        <w:t xml:space="preserve">-</w:t>
      </w:r>
      <w:r>
        <w:rPr>
          <w:rFonts w:ascii="Times New Roman" w:hAnsi="Times New Roman"/>
          <w:sz w:val="24"/>
          <w:szCs w:val="24"/>
        </w:rPr>
        <w:t xml:space="preserve"> Основание для перевода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……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интерфейсы представляют собой потоки данных, которые являются исходными для реализации процессов. На диаграмме входные интерфейсы обозначаются дугами, входящими в блок, и обозначаются символом </w:t>
      </w:r>
      <w:r>
        <w:rPr>
          <w:rFonts w:ascii="Times New Roman" w:hAnsi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Input</w:t>
      </w:r>
      <w:r>
        <w:rPr>
          <w:rFonts w:ascii="Times New Roman" w:hAnsi="Times New Roman"/>
          <w:sz w:val="28"/>
          <w:szCs w:val="28"/>
        </w:rPr>
        <w:t xml:space="preserve">). 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/>
          <w:sz w:val="28"/>
          <w:szCs w:val="28"/>
        </w:rPr>
        <w:t xml:space="preserve">определите и опишите входные интерфейсы на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модели, созданной в практической работе №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1.4 Выходные интерфейсы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O</w:t>
      </w:r>
      <w:r>
        <w:rPr>
          <w:rFonts w:ascii="Times New Roman" w:hAnsi="Times New Roman"/>
          <w:b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/>
          <w:sz w:val="24"/>
          <w:szCs w:val="24"/>
        </w:rPr>
        <w:t xml:space="preserve">Перечень вакансий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O</w:t>
      </w:r>
      <w:r>
        <w:rPr>
          <w:rFonts w:ascii="Times New Roman" w:hAnsi="Times New Roman"/>
          <w:b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b/>
          <w:sz w:val="28"/>
          <w:szCs w:val="28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Перечень вакансий</w:t>
      </w:r>
      <w:bookmarkEnd w:id="0"/>
      <w:r/>
      <w:r/>
    </w:p>
    <w:p>
      <w:pPr>
        <w:ind w:firstLine="708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интерфейсы представляют собой потоки данных, которые являются результатом деятельности процесса. На диаграмме выходные интерфейсы изображаются дугами, выходящими из блока, и обозначаются символом </w:t>
      </w:r>
      <w:r>
        <w:rPr>
          <w:rFonts w:ascii="Times New Roman" w:hAnsi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Output</w:t>
      </w:r>
      <w:r>
        <w:rPr>
          <w:rFonts w:ascii="Times New Roman" w:hAnsi="Times New Roman"/>
          <w:sz w:val="28"/>
          <w:szCs w:val="28"/>
        </w:rPr>
        <w:t xml:space="preserve">). 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/>
          <w:sz w:val="28"/>
          <w:szCs w:val="28"/>
        </w:rPr>
        <w:t xml:space="preserve">определите и опишите выходные интерфейсы на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модели, созданной в практической работе №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pStyle w:val="862"/>
        <w:numPr>
          <w:ilvl w:val="0"/>
          <w:numId w:val="15"/>
        </w:numPr>
        <w:jc w:val="both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Спецификация процессов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Спецификация процессов описывает алгоритм реализации функциональных блоков, представленных на диаграмме.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процессы изображаются округлыми прямоугольниками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обозначаются символом </w:t>
      </w:r>
      <w:r>
        <w:rPr>
          <w:rFonts w:ascii="Times New Roman" w:hAnsi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Activity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, рисунок 11.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85825" cy="619125"/>
                <wp:effectExtent l="0" t="0" r="9525" b="9525"/>
                <wp:docPr id="13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69.8pt;height:48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</w:t>
      </w:r>
      <w:r>
        <w:rPr>
          <w:rFonts w:ascii="Times New Roman" w:hAnsi="Times New Roman"/>
          <w:sz w:val="28"/>
          <w:szCs w:val="28"/>
        </w:rPr>
        <w:t xml:space="preserve"> – Обозначение процесса на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модели</w:t>
      </w:r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</w:t>
      </w:r>
      <w:r>
        <w:rPr>
          <w:rFonts w:ascii="Times New Roman" w:hAnsi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/>
          <w:sz w:val="28"/>
          <w:szCs w:val="28"/>
        </w:rPr>
        <w:t xml:space="preserve"> – модели, созданной в практической работе №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, позволяет выделить следующие </w:t>
      </w:r>
      <w:r>
        <w:rPr>
          <w:rFonts w:ascii="Times New Roman" w:hAnsi="Times New Roman"/>
          <w:i/>
          <w:sz w:val="28"/>
          <w:szCs w:val="28"/>
        </w:rPr>
        <w:t xml:space="preserve">процессы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А1</w:t>
      </w:r>
      <w:r>
        <w:rPr>
          <w:rFonts w:ascii="Times New Roman" w:hAnsi="Times New Roman"/>
          <w:b/>
          <w:sz w:val="28"/>
          <w:szCs w:val="28"/>
        </w:rPr>
        <w:t xml:space="preserve">- Ввод и корректировка штатного расписания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выполняются на основании Приказа о корректировке штатного расписания, вводятся сведения о должностях (наименование, оклад, надбавки, количество штатных единиц и т.д.). Соответствующие данные сохраняются в хранилище Штатное расписание;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А2</w:t>
      </w:r>
      <w:r>
        <w:rPr>
          <w:rFonts w:ascii="Times New Roman" w:hAnsi="Times New Roman"/>
          <w:b/>
          <w:sz w:val="28"/>
          <w:szCs w:val="28"/>
        </w:rPr>
        <w:t xml:space="preserve">- Формирование вакантных должностей</w:t>
      </w:r>
      <w:r/>
    </w:p>
    <w:p>
      <w:pPr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процесс выполняется по запросу пользователей (директора или инспектора ОК). На основании хранилищ Штатное расписание и Сотрудники формируется отчёт о вакансиях.</w:t>
      </w:r>
      <w:r/>
    </w:p>
    <w:p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Аналогичным образом САМОСТОЯТЕЛЬНО выполните описание оставшихся процессов (А3 – А6).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вопросы: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информационных систем, цели и задачи, решаемые на этапе проектирования. Информационные связи процесса проектирования.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задачи, решаемые на этапе предварительного проектирования. Декомпозиция подсистем на модули. Определение оптимального количества модулей программной системы.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информационной закрытости. Характеристики модульной структуры. Связность модулей и сцепление между ними. Сложность программных систем.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Классические методы проектирования: общая характеристика и классификация.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Особенности структурного проектирования программных систем. Базовые идеи структурного проектирования. Обзор современных методов структурного проектирования.</w:t>
      </w:r>
      <w:r/>
    </w:p>
    <w:p>
      <w:pPr>
        <w:pStyle w:val="862"/>
        <w:numPr>
          <w:ilvl w:val="0"/>
          <w:numId w:val="5"/>
        </w:numPr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Методология функционального моделирования SADT. Характеристики, состав и принципы построения функциональной модели.</w:t>
      </w:r>
      <w:r/>
    </w:p>
    <w:sectPr>
      <w:footnotePr/>
      <w:endnotePr/>
      <w:type w:val="nextPage"/>
      <w:pgSz w:w="11906" w:h="16838" w:orient="portrait"/>
      <w:pgMar w:top="1134" w:right="849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Wingdings 2">
    <w:panose1 w:val="05040102010807070707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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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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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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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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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"/>
      <w:lvlJc w:val="left"/>
      <w:pPr>
        <w:ind w:left="720" w:hanging="360"/>
        <w:tabs>
          <w:tab w:val="num" w:pos="720" w:leader="none"/>
        </w:tabs>
      </w:pPr>
      <w:rPr>
        <w:rFonts w:hint="default" w:ascii="Wingdings 2" w:hAnsi="Wingdings 2"/>
      </w:rPr>
    </w:lvl>
    <w:lvl w:ilvl="1">
      <w:start w:val="1"/>
      <w:numFmt w:val="bullet"/>
      <w:isLgl w:val="false"/>
      <w:suff w:val="tab"/>
      <w:lvlText w:val=""/>
      <w:lvlJc w:val="left"/>
      <w:pPr>
        <w:ind w:left="1440" w:hanging="360"/>
        <w:tabs>
          <w:tab w:val="num" w:pos="1440" w:leader="none"/>
        </w:tabs>
      </w:pPr>
      <w:rPr>
        <w:rFonts w:hint="default" w:ascii="Wingdings 2" w:hAnsi="Wingdings 2"/>
      </w:rPr>
    </w:lvl>
    <w:lvl w:ilvl="2">
      <w:start w:val="1"/>
      <w:numFmt w:val="bullet"/>
      <w:isLgl w:val="false"/>
      <w:suff w:val="tab"/>
      <w:lvlText w:val=""/>
      <w:lvlJc w:val="left"/>
      <w:pPr>
        <w:ind w:left="2160" w:hanging="360"/>
        <w:tabs>
          <w:tab w:val="num" w:pos="2160" w:leader="none"/>
        </w:tabs>
      </w:pPr>
      <w:rPr>
        <w:rFonts w:hint="default" w:ascii="Wingdings 2" w:hAnsi="Wingdings 2"/>
      </w:rPr>
    </w:lvl>
    <w:lvl w:ilvl="3">
      <w:start w:val="1"/>
      <w:numFmt w:val="bullet"/>
      <w:isLgl w:val="false"/>
      <w:suff w:val="tab"/>
      <w:lvlText w:val=""/>
      <w:lvlJc w:val="left"/>
      <w:pPr>
        <w:ind w:left="2880" w:hanging="360"/>
        <w:tabs>
          <w:tab w:val="num" w:pos="2880" w:leader="none"/>
        </w:tabs>
      </w:pPr>
      <w:rPr>
        <w:rFonts w:hint="default" w:ascii="Wingdings 2" w:hAnsi="Wingdings 2"/>
      </w:rPr>
    </w:lvl>
    <w:lvl w:ilvl="4">
      <w:start w:val="1"/>
      <w:numFmt w:val="bullet"/>
      <w:isLgl w:val="false"/>
      <w:suff w:val="tab"/>
      <w:lvlText w:val=""/>
      <w:lvlJc w:val="left"/>
      <w:pPr>
        <w:ind w:left="3600" w:hanging="360"/>
        <w:tabs>
          <w:tab w:val="num" w:pos="3600" w:leader="none"/>
        </w:tabs>
      </w:pPr>
      <w:rPr>
        <w:rFonts w:hint="default" w:ascii="Wingdings 2" w:hAnsi="Wingdings 2"/>
      </w:rPr>
    </w:lvl>
    <w:lvl w:ilvl="5">
      <w:start w:val="1"/>
      <w:numFmt w:val="bullet"/>
      <w:isLgl w:val="false"/>
      <w:suff w:val="tab"/>
      <w:lvlText w:val=""/>
      <w:lvlJc w:val="left"/>
      <w:pPr>
        <w:ind w:left="4320" w:hanging="360"/>
        <w:tabs>
          <w:tab w:val="num" w:pos="4320" w:leader="none"/>
        </w:tabs>
      </w:pPr>
      <w:rPr>
        <w:rFonts w:hint="default" w:ascii="Wingdings 2" w:hAnsi="Wingdings 2"/>
      </w:rPr>
    </w:lvl>
    <w:lvl w:ilvl="6">
      <w:start w:val="1"/>
      <w:numFmt w:val="bullet"/>
      <w:isLgl w:val="false"/>
      <w:suff w:val="tab"/>
      <w:lvlText w:val=""/>
      <w:lvlJc w:val="left"/>
      <w:pPr>
        <w:ind w:left="5040" w:hanging="360"/>
        <w:tabs>
          <w:tab w:val="num" w:pos="5040" w:leader="none"/>
        </w:tabs>
      </w:pPr>
      <w:rPr>
        <w:rFonts w:hint="default" w:ascii="Wingdings 2" w:hAnsi="Wingdings 2"/>
      </w:rPr>
    </w:lvl>
    <w:lvl w:ilvl="7">
      <w:start w:val="1"/>
      <w:numFmt w:val="bullet"/>
      <w:isLgl w:val="false"/>
      <w:suff w:val="tab"/>
      <w:lvlText w:val=""/>
      <w:lvlJc w:val="left"/>
      <w:pPr>
        <w:ind w:left="5760" w:hanging="360"/>
        <w:tabs>
          <w:tab w:val="num" w:pos="5760" w:leader="none"/>
        </w:tabs>
      </w:pPr>
      <w:rPr>
        <w:rFonts w:hint="default" w:ascii="Wingdings 2" w:hAnsi="Wingdings 2"/>
      </w:rPr>
    </w:lvl>
    <w:lvl w:ilvl="8">
      <w:start w:val="1"/>
      <w:numFmt w:val="bullet"/>
      <w:isLgl w:val="false"/>
      <w:suff w:val="tab"/>
      <w:lvlText w:val=""/>
      <w:lvlJc w:val="left"/>
      <w:pPr>
        <w:ind w:left="6480" w:hanging="360"/>
        <w:tabs>
          <w:tab w:val="num" w:pos="6480" w:leader="none"/>
        </w:tabs>
      </w:pPr>
      <w:rPr>
        <w:rFonts w:hint="default" w:ascii="Wingdings 2" w:hAnsi="Wingdings 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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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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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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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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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"/>
      <w:lvlJc w:val="left"/>
      <w:pPr>
        <w:ind w:left="720" w:hanging="360"/>
        <w:tabs>
          <w:tab w:val="num" w:pos="720" w:leader="none"/>
        </w:tabs>
      </w:pPr>
      <w:rPr>
        <w:rFonts w:hint="default" w:ascii="Wingdings 2" w:hAnsi="Wingdings 2"/>
      </w:rPr>
    </w:lvl>
    <w:lvl w:ilvl="1">
      <w:start w:val="1"/>
      <w:numFmt w:val="bullet"/>
      <w:isLgl w:val="false"/>
      <w:suff w:val="tab"/>
      <w:lvlText w:val=""/>
      <w:lvlJc w:val="left"/>
      <w:pPr>
        <w:ind w:left="1440" w:hanging="360"/>
        <w:tabs>
          <w:tab w:val="num" w:pos="1440" w:leader="none"/>
        </w:tabs>
      </w:pPr>
      <w:rPr>
        <w:rFonts w:hint="default" w:ascii="Wingdings 2" w:hAnsi="Wingdings 2"/>
      </w:rPr>
    </w:lvl>
    <w:lvl w:ilvl="2">
      <w:start w:val="1"/>
      <w:numFmt w:val="bullet"/>
      <w:isLgl w:val="false"/>
      <w:suff w:val="tab"/>
      <w:lvlText w:val=""/>
      <w:lvlJc w:val="left"/>
      <w:pPr>
        <w:ind w:left="2160" w:hanging="360"/>
        <w:tabs>
          <w:tab w:val="num" w:pos="2160" w:leader="none"/>
        </w:tabs>
      </w:pPr>
      <w:rPr>
        <w:rFonts w:hint="default" w:ascii="Wingdings 2" w:hAnsi="Wingdings 2"/>
      </w:rPr>
    </w:lvl>
    <w:lvl w:ilvl="3">
      <w:start w:val="1"/>
      <w:numFmt w:val="bullet"/>
      <w:isLgl w:val="false"/>
      <w:suff w:val="tab"/>
      <w:lvlText w:val=""/>
      <w:lvlJc w:val="left"/>
      <w:pPr>
        <w:ind w:left="2880" w:hanging="360"/>
        <w:tabs>
          <w:tab w:val="num" w:pos="2880" w:leader="none"/>
        </w:tabs>
      </w:pPr>
      <w:rPr>
        <w:rFonts w:hint="default" w:ascii="Wingdings 2" w:hAnsi="Wingdings 2"/>
      </w:rPr>
    </w:lvl>
    <w:lvl w:ilvl="4">
      <w:start w:val="1"/>
      <w:numFmt w:val="bullet"/>
      <w:isLgl w:val="false"/>
      <w:suff w:val="tab"/>
      <w:lvlText w:val=""/>
      <w:lvlJc w:val="left"/>
      <w:pPr>
        <w:ind w:left="3600" w:hanging="360"/>
        <w:tabs>
          <w:tab w:val="num" w:pos="3600" w:leader="none"/>
        </w:tabs>
      </w:pPr>
      <w:rPr>
        <w:rFonts w:hint="default" w:ascii="Wingdings 2" w:hAnsi="Wingdings 2"/>
      </w:rPr>
    </w:lvl>
    <w:lvl w:ilvl="5">
      <w:start w:val="1"/>
      <w:numFmt w:val="bullet"/>
      <w:isLgl w:val="false"/>
      <w:suff w:val="tab"/>
      <w:lvlText w:val=""/>
      <w:lvlJc w:val="left"/>
      <w:pPr>
        <w:ind w:left="4320" w:hanging="360"/>
        <w:tabs>
          <w:tab w:val="num" w:pos="4320" w:leader="none"/>
        </w:tabs>
      </w:pPr>
      <w:rPr>
        <w:rFonts w:hint="default" w:ascii="Wingdings 2" w:hAnsi="Wingdings 2"/>
      </w:rPr>
    </w:lvl>
    <w:lvl w:ilvl="6">
      <w:start w:val="1"/>
      <w:numFmt w:val="bullet"/>
      <w:isLgl w:val="false"/>
      <w:suff w:val="tab"/>
      <w:lvlText w:val=""/>
      <w:lvlJc w:val="left"/>
      <w:pPr>
        <w:ind w:left="5040" w:hanging="360"/>
        <w:tabs>
          <w:tab w:val="num" w:pos="5040" w:leader="none"/>
        </w:tabs>
      </w:pPr>
      <w:rPr>
        <w:rFonts w:hint="default" w:ascii="Wingdings 2" w:hAnsi="Wingdings 2"/>
      </w:rPr>
    </w:lvl>
    <w:lvl w:ilvl="7">
      <w:start w:val="1"/>
      <w:numFmt w:val="bullet"/>
      <w:isLgl w:val="false"/>
      <w:suff w:val="tab"/>
      <w:lvlText w:val=""/>
      <w:lvlJc w:val="left"/>
      <w:pPr>
        <w:ind w:left="5760" w:hanging="360"/>
        <w:tabs>
          <w:tab w:val="num" w:pos="5760" w:leader="none"/>
        </w:tabs>
      </w:pPr>
      <w:rPr>
        <w:rFonts w:hint="default" w:ascii="Wingdings 2" w:hAnsi="Wingdings 2"/>
      </w:rPr>
    </w:lvl>
    <w:lvl w:ilvl="8">
      <w:start w:val="1"/>
      <w:numFmt w:val="bullet"/>
      <w:isLgl w:val="false"/>
      <w:suff w:val="tab"/>
      <w:lvlText w:val=""/>
      <w:lvlJc w:val="left"/>
      <w:pPr>
        <w:ind w:left="6480" w:hanging="360"/>
        <w:tabs>
          <w:tab w:val="num" w:pos="6480" w:leader="none"/>
        </w:tabs>
      </w:pPr>
      <w:rPr>
        <w:rFonts w:hint="default" w:ascii="Wingdings 2" w:hAnsi="Wingdings 2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7"/>
  </w:num>
  <w:num w:numId="7">
    <w:abstractNumId w:val="13"/>
  </w:num>
  <w:num w:numId="8">
    <w:abstractNumId w:val="11"/>
  </w:num>
  <w:num w:numId="9">
    <w:abstractNumId w:val="1"/>
  </w:num>
  <w:num w:numId="10">
    <w:abstractNumId w:val="17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  <w:num w:numId="15">
    <w:abstractNumId w:val="19"/>
  </w:num>
  <w:num w:numId="16">
    <w:abstractNumId w:val="20"/>
  </w:num>
  <w:num w:numId="17">
    <w:abstractNumId w:val="10"/>
  </w:num>
  <w:num w:numId="18">
    <w:abstractNumId w:val="6"/>
  </w:num>
  <w:num w:numId="19">
    <w:abstractNumId w:val="16"/>
  </w:num>
  <w:num w:numId="20">
    <w:abstractNumId w:val="0"/>
  </w:num>
  <w:num w:numId="21">
    <w:abstractNumId w:val="15"/>
  </w:num>
  <w:num w:numId="22">
    <w:abstractNumId w:val="23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4"/>
    <w:next w:val="854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basedOn w:val="855"/>
    <w:link w:val="682"/>
    <w:uiPriority w:val="9"/>
    <w:rPr>
      <w:rFonts w:ascii="Arial" w:hAnsi="Arial" w:eastAsia="Arial" w:cs="Arial"/>
      <w:sz w:val="40"/>
      <w:szCs w:val="40"/>
    </w:rPr>
  </w:style>
  <w:style w:type="paragraph" w:styleId="684">
    <w:name w:val="Heading 2"/>
    <w:basedOn w:val="854"/>
    <w:next w:val="854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basedOn w:val="855"/>
    <w:link w:val="684"/>
    <w:uiPriority w:val="9"/>
    <w:rPr>
      <w:rFonts w:ascii="Arial" w:hAnsi="Arial" w:eastAsia="Arial" w:cs="Arial"/>
      <w:sz w:val="34"/>
    </w:rPr>
  </w:style>
  <w:style w:type="paragraph" w:styleId="686">
    <w:name w:val="Heading 3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55"/>
    <w:link w:val="686"/>
    <w:uiPriority w:val="9"/>
    <w:rPr>
      <w:rFonts w:ascii="Arial" w:hAnsi="Arial" w:eastAsia="Arial" w:cs="Arial"/>
      <w:sz w:val="30"/>
      <w:szCs w:val="30"/>
    </w:rPr>
  </w:style>
  <w:style w:type="paragraph" w:styleId="688">
    <w:name w:val="Heading 4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55"/>
    <w:link w:val="688"/>
    <w:uiPriority w:val="9"/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55"/>
    <w:link w:val="690"/>
    <w:uiPriority w:val="9"/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55"/>
    <w:link w:val="692"/>
    <w:uiPriority w:val="9"/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55"/>
    <w:link w:val="6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54"/>
    <w:next w:val="854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55"/>
    <w:link w:val="696"/>
    <w:uiPriority w:val="9"/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54"/>
    <w:next w:val="854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55"/>
    <w:link w:val="698"/>
    <w:uiPriority w:val="9"/>
    <w:rPr>
      <w:rFonts w:ascii="Arial" w:hAnsi="Arial" w:eastAsia="Arial" w:cs="Arial"/>
      <w:i/>
      <w:iCs/>
      <w:sz w:val="21"/>
      <w:szCs w:val="21"/>
    </w:rPr>
  </w:style>
  <w:style w:type="paragraph" w:styleId="700">
    <w:name w:val="No Spacing"/>
    <w:uiPriority w:val="1"/>
    <w:qFormat/>
    <w:pPr>
      <w:spacing w:before="0" w:after="0" w:line="240" w:lineRule="auto"/>
    </w:pPr>
  </w:style>
  <w:style w:type="paragraph" w:styleId="701">
    <w:name w:val="Title"/>
    <w:basedOn w:val="854"/>
    <w:next w:val="854"/>
    <w:link w:val="70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2">
    <w:name w:val="Title Char"/>
    <w:basedOn w:val="855"/>
    <w:link w:val="701"/>
    <w:uiPriority w:val="10"/>
    <w:rPr>
      <w:sz w:val="48"/>
      <w:szCs w:val="48"/>
    </w:rPr>
  </w:style>
  <w:style w:type="paragraph" w:styleId="703">
    <w:name w:val="Subtitle"/>
    <w:basedOn w:val="854"/>
    <w:next w:val="854"/>
    <w:link w:val="704"/>
    <w:uiPriority w:val="11"/>
    <w:qFormat/>
    <w:pPr>
      <w:spacing w:before="200" w:after="200"/>
    </w:pPr>
    <w:rPr>
      <w:sz w:val="24"/>
      <w:szCs w:val="24"/>
    </w:rPr>
  </w:style>
  <w:style w:type="character" w:styleId="704">
    <w:name w:val="Subtitle Char"/>
    <w:basedOn w:val="855"/>
    <w:link w:val="703"/>
    <w:uiPriority w:val="11"/>
    <w:rPr>
      <w:sz w:val="24"/>
      <w:szCs w:val="24"/>
    </w:rPr>
  </w:style>
  <w:style w:type="paragraph" w:styleId="705">
    <w:name w:val="Quote"/>
    <w:basedOn w:val="854"/>
    <w:next w:val="854"/>
    <w:link w:val="706"/>
    <w:uiPriority w:val="29"/>
    <w:qFormat/>
    <w:pPr>
      <w:ind w:left="720" w:right="720"/>
    </w:pPr>
    <w:rPr>
      <w:i/>
    </w:rPr>
  </w:style>
  <w:style w:type="character" w:styleId="706">
    <w:name w:val="Quote Char"/>
    <w:link w:val="705"/>
    <w:uiPriority w:val="29"/>
    <w:rPr>
      <w:i/>
    </w:rPr>
  </w:style>
  <w:style w:type="paragraph" w:styleId="707">
    <w:name w:val="Intense Quote"/>
    <w:basedOn w:val="854"/>
    <w:next w:val="854"/>
    <w:link w:val="70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>
    <w:name w:val="Intense Quote Char"/>
    <w:link w:val="707"/>
    <w:uiPriority w:val="30"/>
    <w:rPr>
      <w:i/>
    </w:rPr>
  </w:style>
  <w:style w:type="character" w:styleId="709">
    <w:name w:val="Header Char"/>
    <w:basedOn w:val="855"/>
    <w:link w:val="858"/>
    <w:uiPriority w:val="99"/>
  </w:style>
  <w:style w:type="character" w:styleId="710">
    <w:name w:val="Footer Char"/>
    <w:basedOn w:val="855"/>
    <w:link w:val="860"/>
    <w:uiPriority w:val="99"/>
  </w:style>
  <w:style w:type="paragraph" w:styleId="711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2">
    <w:name w:val="Caption Char"/>
    <w:basedOn w:val="711"/>
    <w:link w:val="860"/>
    <w:uiPriority w:val="99"/>
  </w:style>
  <w:style w:type="table" w:styleId="713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2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3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4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5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6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7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9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0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1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2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character" w:styleId="839">
    <w:name w:val="Footnote Text Char"/>
    <w:link w:val="863"/>
    <w:uiPriority w:val="99"/>
    <w:rPr>
      <w:sz w:val="18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5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Header"/>
    <w:basedOn w:val="854"/>
    <w:link w:val="859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55"/>
    <w:link w:val="858"/>
    <w:uiPriority w:val="99"/>
    <w:semiHidden/>
    <w:rPr>
      <w:rFonts w:ascii="Calibri" w:hAnsi="Calibri" w:eastAsia="Times New Roman" w:cs="Times New Roman"/>
      <w:lang w:eastAsia="ru-RU"/>
    </w:rPr>
  </w:style>
  <w:style w:type="paragraph" w:styleId="860">
    <w:name w:val="Footer"/>
    <w:basedOn w:val="854"/>
    <w:link w:val="861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55"/>
    <w:link w:val="860"/>
    <w:uiPriority w:val="99"/>
    <w:semiHidden/>
    <w:rPr>
      <w:rFonts w:ascii="Calibri" w:hAnsi="Calibri" w:eastAsia="Times New Roman" w:cs="Times New Roman"/>
      <w:lang w:eastAsia="ru-RU"/>
    </w:rPr>
  </w:style>
  <w:style w:type="paragraph" w:styleId="862">
    <w:name w:val="List Paragraph"/>
    <w:basedOn w:val="854"/>
    <w:uiPriority w:val="34"/>
    <w:qFormat/>
    <w:pPr>
      <w:contextualSpacing/>
      <w:ind w:left="720"/>
    </w:pPr>
    <w:rPr>
      <w:rFonts w:eastAsia="Calibri"/>
      <w:lang w:eastAsia="en-US"/>
    </w:rPr>
  </w:style>
  <w:style w:type="paragraph" w:styleId="863">
    <w:name w:val="footnote text"/>
    <w:basedOn w:val="854"/>
    <w:link w:val="864"/>
    <w:uiPriority w:val="99"/>
    <w:semiHidden/>
    <w:unhideWhenUsed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styleId="864" w:customStyle="1">
    <w:name w:val="Текст сноски Знак"/>
    <w:basedOn w:val="855"/>
    <w:link w:val="863"/>
    <w:uiPriority w:val="99"/>
    <w:semiHidden/>
    <w:rPr>
      <w:rFonts w:ascii="Calibri" w:hAnsi="Calibri" w:eastAsia="Calibri" w:cs="Times New Roman"/>
      <w:sz w:val="20"/>
      <w:szCs w:val="20"/>
    </w:rPr>
  </w:style>
  <w:style w:type="character" w:styleId="865">
    <w:name w:val="footnote reference"/>
    <w:basedOn w:val="855"/>
    <w:uiPriority w:val="99"/>
    <w:semiHidden/>
    <w:unhideWhenUsed/>
    <w:rPr>
      <w:vertAlign w:val="superscript"/>
    </w:rPr>
  </w:style>
  <w:style w:type="paragraph" w:styleId="866">
    <w:name w:val="Normal (Web)"/>
    <w:basedOn w:val="85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867">
    <w:name w:val="Balloon Text"/>
    <w:basedOn w:val="854"/>
    <w:link w:val="86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8" w:customStyle="1">
    <w:name w:val="Текст выноски Знак"/>
    <w:basedOn w:val="855"/>
    <w:link w:val="867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table" w:styleId="869">
    <w:name w:val="Table Grid"/>
    <w:basedOn w:val="85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Оля Каулитц</cp:lastModifiedBy>
  <cp:revision>27</cp:revision>
  <dcterms:created xsi:type="dcterms:W3CDTF">2014-10-14T16:31:00Z</dcterms:created>
  <dcterms:modified xsi:type="dcterms:W3CDTF">2023-02-24T13:08:25Z</dcterms:modified>
</cp:coreProperties>
</file>