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9gbio44ie7b6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Pattern Predictor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Poppins" w:cs="Poppins" w:eastAsia="Poppins" w:hAnsi="Poppins"/>
          <w:b w:val="1"/>
          <w:sz w:val="2"/>
          <w:szCs w:val="2"/>
        </w:rPr>
      </w:pPr>
      <w:bookmarkStart w:colFirst="0" w:colLast="0" w:name="_dyjrv05qm3n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>
          <w:rFonts w:ascii="Poppins" w:cs="Poppins" w:eastAsia="Poppins" w:hAnsi="Poppins"/>
          <w:b w:val="1"/>
          <w:sz w:val="48"/>
          <w:szCs w:val="48"/>
        </w:rPr>
      </w:pPr>
      <w:bookmarkStart w:colFirst="0" w:colLast="0" w:name="_75cq54cmgyot" w:id="2"/>
      <w:bookmarkEnd w:id="2"/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Pattern</w:t>
      </w:r>
      <w:r w:rsidDel="00000000" w:rsidR="00000000" w:rsidRPr="00000000">
        <w:rPr>
          <w:rFonts w:ascii="Poppins" w:cs="Poppins" w:eastAsia="Poppins" w:hAnsi="Poppins"/>
          <w:b w:val="1"/>
          <w:sz w:val="48"/>
          <w:szCs w:val="48"/>
          <w:rtl w:val="0"/>
        </w:rPr>
        <w:t xml:space="preserve"> Predictors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2"/>
            <w:tcBorders>
              <w:top w:color="000000" w:space="0" w:sz="12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4">
            <w:pPr>
              <w:pStyle w:val="Heading1"/>
              <w:spacing w:before="200" w:lineRule="auto"/>
              <w:rPr>
                <w:b w:val="1"/>
                <w:sz w:val="32"/>
                <w:szCs w:val="32"/>
              </w:rPr>
            </w:pPr>
            <w:bookmarkStart w:colFirst="0" w:colLast="0" w:name="_txq17m20vntl" w:id="3"/>
            <w:bookmarkEnd w:id="3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Activity Overview</w:t>
            </w:r>
            <w:r w:rsidDel="00000000" w:rsidR="00000000" w:rsidRPr="00000000">
              <w:rPr>
                <w:b w:val="1"/>
                <w:sz w:val="32"/>
                <w:szCs w:val="3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explore how predictions improve with more data through a bus arrival prediction scenario.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wdw3mdfo76ms" w:id="4"/>
            <w:bookmarkEnd w:id="4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Learning Objective</w:t>
            </w:r>
          </w:p>
          <w:p w:rsidR="00000000" w:rsidDel="00000000" w:rsidP="00000000" w:rsidRDefault="00000000" w:rsidRPr="00000000" w14:paraId="00000008">
            <w:pPr>
              <w:widowControl w:val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Students understand how predictions improve with richer data 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0"/>
                <w:szCs w:val="30"/>
              </w:rPr>
            </w:pPr>
            <w:bookmarkStart w:colFirst="0" w:colLast="0" w:name="_8tej893a1niw" w:id="5"/>
            <w:bookmarkEnd w:id="5"/>
            <w:r w:rsidDel="00000000" w:rsidR="00000000" w:rsidRPr="00000000">
              <w:rPr>
                <w:rFonts w:ascii="Poppins" w:cs="Poppins" w:eastAsia="Poppins" w:hAnsi="Poppins"/>
                <w:b w:val="1"/>
                <w:sz w:val="30"/>
                <w:szCs w:val="30"/>
                <w:rtl w:val="0"/>
              </w:rPr>
              <w:t xml:space="preserve">Standards &amp; Competencies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2"/>
              </w:numPr>
              <w:spacing w:after="0" w:afterAutospacing="0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1b (Understand Mechanics of AI)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2b (Examine outputs)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CCSS.Math.Practice.MP7: Look for and make use of structure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f6bpbsyt9vjz" w:id="6"/>
            <w:bookmarkEnd w:id="6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Materials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Poppins" w:cs="Poppins" w:eastAsia="Poppins" w:hAnsi="Poppins"/>
              </w:rPr>
            </w:pPr>
            <w:hyperlink r:id="rId6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Calendar cards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8"/>
              </w:numPr>
              <w:ind w:left="720" w:hanging="360"/>
              <w:rPr>
                <w:rFonts w:ascii="Poppins" w:cs="Poppins" w:eastAsia="Poppins" w:hAnsi="Poppins"/>
              </w:rPr>
            </w:pPr>
            <w:hyperlink r:id="rId7">
              <w:r w:rsidDel="00000000" w:rsidR="00000000" w:rsidRPr="00000000">
                <w:rPr>
                  <w:rFonts w:ascii="Poppins" w:cs="Poppins" w:eastAsia="Poppins" w:hAnsi="Poppins"/>
                  <w:color w:val="1155cc"/>
                  <w:u w:val="single"/>
                  <w:rtl w:val="0"/>
                </w:rPr>
                <w:t xml:space="preserve">Recording sheets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12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pStyle w:val="Heading1"/>
              <w:spacing w:before="0" w:lineRule="auto"/>
              <w:rPr>
                <w:rFonts w:ascii="Poppins" w:cs="Poppins" w:eastAsia="Poppins" w:hAnsi="Poppins"/>
                <w:b w:val="1"/>
                <w:sz w:val="32"/>
                <w:szCs w:val="32"/>
              </w:rPr>
            </w:pPr>
            <w:bookmarkStart w:colFirst="0" w:colLast="0" w:name="_kalh7atuyh0o" w:id="7"/>
            <w:bookmarkEnd w:id="7"/>
            <w:r w:rsidDel="00000000" w:rsidR="00000000" w:rsidRPr="00000000">
              <w:rPr>
                <w:rFonts w:ascii="Poppins" w:cs="Poppins" w:eastAsia="Poppins" w:hAnsi="Poppins"/>
                <w:b w:val="1"/>
                <w:sz w:val="32"/>
                <w:szCs w:val="32"/>
                <w:rtl w:val="0"/>
              </w:rPr>
              <w:t xml:space="preserve">Preparation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6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Prepare calendar cards and recording sheets.</w:t>
            </w:r>
          </w:p>
          <w:p w:rsidR="00000000" w:rsidDel="00000000" w:rsidP="00000000" w:rsidRDefault="00000000" w:rsidRPr="00000000" w14:paraId="00000012">
            <w:pPr>
              <w:widowControl w:val="0"/>
              <w:ind w:left="720" w:firstLine="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71qsa5dtfjme" w:id="8"/>
      <w:bookmarkEnd w:id="8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Launch (4-5 minutes)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60"/>
        <w:gridCol w:w="6000"/>
        <w:tblGridChange w:id="0">
          <w:tblGrid>
            <w:gridCol w:w="3360"/>
            <w:gridCol w:w="60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"What do you notice? What do you wonder?”</w:t>
            </w:r>
          </w:p>
          <w:p w:rsidR="00000000" w:rsidDel="00000000" w:rsidP="00000000" w:rsidRDefault="00000000" w:rsidRPr="00000000" w14:paraId="00000019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quickly share noticings and wonderings.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00250" cy="113030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113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"What do you notice now? What do you wonder?”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quickly share noticings and wonderings.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“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What could be affecting the bus times?" 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identify multiple factors that could have also affect bus waiting times (regular driver out sick, road accidents, construction, etc)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“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Predict the wait time on the missing date. How confident are you in your prediction?" 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think-pair-share predictions.</w:t>
            </w:r>
          </w:p>
        </w:tc>
      </w:tr>
    </w:tbl>
    <w:p w:rsidR="00000000" w:rsidDel="00000000" w:rsidP="00000000" w:rsidRDefault="00000000" w:rsidRPr="00000000" w14:paraId="00000024">
      <w:pPr>
        <w:spacing w:before="200" w:lineRule="auto"/>
        <w:rPr>
          <w:rFonts w:ascii="Poppins" w:cs="Poppins" w:eastAsia="Poppins" w:hAnsi="Poppins"/>
          <w:sz w:val="20"/>
          <w:szCs w:val="20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Have students use hand signals to show confidence levels (e.g., show 1-5 fingers) </w:t>
      </w:r>
    </w:p>
    <w:p w:rsidR="00000000" w:rsidDel="00000000" w:rsidP="00000000" w:rsidRDefault="00000000" w:rsidRPr="00000000" w14:paraId="00000025">
      <w:pPr>
        <w:spacing w:before="200" w:lineRule="auto"/>
        <w:rPr>
          <w:rFonts w:ascii="Poppins" w:cs="Poppins" w:eastAsia="Poppins" w:hAnsi="Poppins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b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g0rqojb7npt" w:id="9"/>
      <w:bookmarkEnd w:id="9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Play (8-9 minutes)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5"/>
        <w:gridCol w:w="5955"/>
        <w:tblGridChange w:id="0">
          <w:tblGrid>
            <w:gridCol w:w="3405"/>
            <w:gridCol w:w="59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28825" cy="1143000"/>
                  <wp:effectExtent b="0" l="0" r="0" t="0"/>
                  <wp:docPr id="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"What do you notice? What do you wonder?”</w:t>
            </w:r>
          </w:p>
          <w:p w:rsidR="00000000" w:rsidDel="00000000" w:rsidP="00000000" w:rsidRDefault="00000000" w:rsidRPr="00000000" w14:paraId="0000002D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quickly share noticings and wonderings.</w:t>
            </w:r>
          </w:p>
          <w:p w:rsidR="00000000" w:rsidDel="00000000" w:rsidP="00000000" w:rsidRDefault="00000000" w:rsidRPr="00000000" w14:paraId="0000002E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"Would you change your prediction? How confident are you in your prediction now?"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share predictions and confidence levels with their thumbs.</w:t>
            </w:r>
          </w:p>
          <w:p w:rsidR="00000000" w:rsidDel="00000000" w:rsidP="00000000" w:rsidRDefault="00000000" w:rsidRPr="00000000" w14:paraId="00000030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4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notice that longer wait times tend to happen on rainy days.</w:t>
            </w:r>
          </w:p>
          <w:p w:rsidR="00000000" w:rsidDel="00000000" w:rsidP="00000000" w:rsidRDefault="00000000" w:rsidRPr="00000000" w14:paraId="00000032">
            <w:pPr>
              <w:widowControl w:val="0"/>
              <w:spacing w:before="20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Longer wait times definitely happened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sz w:val="20"/>
                <w:szCs w:val="20"/>
                <w:rtl w:val="0"/>
              </w:rPr>
              <w:t xml:space="preserve">because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of the weather.</w:t>
            </w:r>
          </w:p>
          <w:p w:rsidR="00000000" w:rsidDel="00000000" w:rsidP="00000000" w:rsidRDefault="00000000" w:rsidRPr="00000000" w14:paraId="00000034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Response: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sz w:val="20"/>
                <w:szCs w:val="20"/>
                <w:rtl w:val="0"/>
              </w:rPr>
              <w:t xml:space="preserve">What else could have caused longer bus wait times?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28825" cy="1143000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825" cy="114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"Can we be 100% sure that the rainy weather caused the bus delays?  What else might affect bus times?"</w:t>
            </w:r>
          </w:p>
          <w:p w:rsidR="00000000" w:rsidDel="00000000" w:rsidP="00000000" w:rsidRDefault="00000000" w:rsidRPr="00000000" w14:paraId="00000037">
            <w:pPr>
              <w:widowControl w:val="0"/>
              <w:spacing w:after="240"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think independently for 1 minute, then share. </w:t>
            </w:r>
          </w:p>
          <w:p w:rsidR="00000000" w:rsidDel="00000000" w:rsidP="00000000" w:rsidRDefault="00000000" w:rsidRPr="00000000" w14:paraId="00000038">
            <w:pPr>
              <w:widowControl w:val="0"/>
              <w:spacing w:befor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 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Students identify multiple factors that could have also affect bus waiting times (regular driver out sick, road accidents, construction, etc)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5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Recognize that they need more data to be able to confidently say that the rain causes longer wait times.</w:t>
            </w:r>
          </w:p>
        </w:tc>
      </w:tr>
    </w:tbl>
    <w:p w:rsidR="00000000" w:rsidDel="00000000" w:rsidP="00000000" w:rsidRDefault="00000000" w:rsidRPr="00000000" w14:paraId="0000003B">
      <w:pPr>
        <w:spacing w:before="200" w:lineRule="auto"/>
        <w:rPr/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 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Provide students </w:t>
      </w:r>
      <w:hyperlink r:id="rId12">
        <w:r w:rsidDel="00000000" w:rsidR="00000000" w:rsidRPr="00000000">
          <w:rPr>
            <w:rFonts w:ascii="Poppins" w:cs="Poppins" w:eastAsia="Poppins" w:hAnsi="Poppins"/>
            <w:color w:val="1155cc"/>
            <w:sz w:val="20"/>
            <w:szCs w:val="20"/>
            <w:u w:val="single"/>
            <w:rtl w:val="0"/>
          </w:rPr>
          <w:t xml:space="preserve">recording sheets</w:t>
        </w:r>
      </w:hyperlink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to help organize their thinking.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2"/>
          <w:szCs w:val="2"/>
        </w:rPr>
      </w:pPr>
      <w:bookmarkStart w:colFirst="0" w:colLast="0" w:name="_1f5i3pg1z3cg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spacing w:after="200" w:before="0" w:lineRule="auto"/>
        <w:rPr>
          <w:rFonts w:ascii="Poppins" w:cs="Poppins" w:eastAsia="Poppins" w:hAnsi="Poppins"/>
          <w:b w:val="1"/>
          <w:sz w:val="32"/>
          <w:szCs w:val="32"/>
        </w:rPr>
      </w:pPr>
      <w:bookmarkStart w:colFirst="0" w:colLast="0" w:name="_22eafm2nwwym" w:id="11"/>
      <w:bookmarkEnd w:id="11"/>
      <w:r w:rsidDel="00000000" w:rsidR="00000000" w:rsidRPr="00000000">
        <w:rPr>
          <w:rFonts w:ascii="Poppins" w:cs="Poppins" w:eastAsia="Poppins" w:hAnsi="Poppins"/>
          <w:b w:val="1"/>
          <w:sz w:val="32"/>
          <w:szCs w:val="32"/>
          <w:rtl w:val="0"/>
        </w:rPr>
        <w:t xml:space="preserve">Land (3-6 minutes)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5925"/>
        <w:tblGridChange w:id="0">
          <w:tblGrid>
            <w:gridCol w:w="3435"/>
            <w:gridCol w:w="59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Slide</w:t>
            </w:r>
          </w:p>
        </w:tc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Exploration Guide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spacing w:after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: "How can you improve your prediction? What can help AI make better predictions?"</w:t>
            </w:r>
          </w:p>
          <w:p w:rsidR="00000000" w:rsidDel="00000000" w:rsidP="00000000" w:rsidRDefault="00000000" w:rsidRPr="00000000" w14:paraId="00000042">
            <w:pPr>
              <w:widowControl w:val="0"/>
              <w:spacing w:befor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Look For: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 and humans both need data/examples to make good predictions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AI can process much more data than humans can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More data can help make better predictions, but sometimes there are other factors or causes that we can’t see (like accidents, construction, or late bus drivers!)</w:t>
            </w:r>
          </w:p>
          <w:p w:rsidR="00000000" w:rsidDel="00000000" w:rsidP="00000000" w:rsidRDefault="00000000" w:rsidRPr="00000000" w14:paraId="00000046">
            <w:pPr>
              <w:widowControl w:val="0"/>
              <w:spacing w:before="20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Common Student Misconceptions: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3"/>
              </w:numPr>
              <w:ind w:left="72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More data always leads to better predictions.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3"/>
              </w:numPr>
              <w:ind w:left="1440" w:hanging="360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Response: </w:t>
            </w:r>
            <w:r w:rsidDel="00000000" w:rsidR="00000000" w:rsidRPr="00000000">
              <w:rPr>
                <w:rFonts w:ascii="Poppins" w:cs="Poppins" w:eastAsia="Poppins" w:hAnsi="Poppins"/>
                <w:i w:val="1"/>
                <w:sz w:val="20"/>
                <w:szCs w:val="20"/>
                <w:rtl w:val="0"/>
              </w:rPr>
              <w:t xml:space="preserve">Sometimes data can have errors or can be misleading.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</w:rPr>
              <w:drawing>
                <wp:inline distB="114300" distT="114300" distL="114300" distR="114300">
                  <wp:extent cx="2047875" cy="1155700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7875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after="240" w:line="240" w:lineRule="auto"/>
              <w:rPr>
                <w:rFonts w:ascii="Poppins" w:cs="Poppins" w:eastAsia="Poppins" w:hAnsi="Poppins"/>
                <w:sz w:val="20"/>
                <w:szCs w:val="20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Say: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"Remember: more data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sz w:val="20"/>
                <w:szCs w:val="20"/>
                <w:rtl w:val="0"/>
              </w:rPr>
              <w:t xml:space="preserve">usually</w:t>
            </w:r>
            <w:r w:rsidDel="00000000" w:rsidR="00000000" w:rsidRPr="00000000">
              <w:rPr>
                <w:rFonts w:ascii="Poppins" w:cs="Poppins" w:eastAsia="Poppins" w:hAnsi="Poppins"/>
                <w:sz w:val="20"/>
                <w:szCs w:val="20"/>
                <w:rtl w:val="0"/>
              </w:rPr>
              <w:t xml:space="preserve"> leads to better predictions. "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240" w:lineRule="auto"/>
              <w:rPr>
                <w:rFonts w:ascii="Poppins" w:cs="Poppins" w:eastAsia="Poppins" w:hAnsi="Poppins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before="200" w:lineRule="auto"/>
        <w:rPr>
          <w:rFonts w:ascii="Poppins" w:cs="Poppins" w:eastAsia="Poppins" w:hAnsi="Poppins"/>
          <w:b w:val="1"/>
        </w:rPr>
      </w:pPr>
      <w:r w:rsidDel="00000000" w:rsidR="00000000" w:rsidRPr="00000000">
        <w:rPr>
          <w:rFonts w:ascii="Poppins" w:cs="Poppins" w:eastAsia="Poppins" w:hAnsi="Poppins"/>
          <w:b w:val="1"/>
          <w:sz w:val="20"/>
          <w:szCs w:val="20"/>
          <w:rtl w:val="0"/>
        </w:rPr>
        <w:t xml:space="preserve">💡Teaching Tip:</w:t>
      </w:r>
      <w:r w:rsidDel="00000000" w:rsidR="00000000" w:rsidRPr="00000000">
        <w:rPr>
          <w:rFonts w:ascii="Poppins" w:cs="Poppins" w:eastAsia="Poppins" w:hAnsi="Poppins"/>
          <w:sz w:val="20"/>
          <w:szCs w:val="20"/>
          <w:rtl w:val="0"/>
        </w:rPr>
        <w:t xml:space="preserve"> Make student thinking visible by displaying in a T-chart or idea web. </w:t>
      </w:r>
      <w:r w:rsidDel="00000000" w:rsidR="00000000" w:rsidRPr="00000000">
        <w:rPr>
          <w:rtl w:val="0"/>
        </w:rPr>
      </w:r>
    </w:p>
    <w:sectPr>
      <w:headerReference r:id="rId15" w:type="default"/>
      <w:type w:val="nextPage"/>
      <w:pgSz w:h="15840" w:w="12240" w:orient="portrait"/>
      <w:pgMar w:bottom="1440" w:top="1440" w:left="1440" w:right="1440" w:header="720" w:footer="720"/>
      <w:pgNumType w:start="1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jc w:val="right"/>
      <w:rPr>
        <w:rFonts w:ascii="Poppins" w:cs="Poppins" w:eastAsia="Poppins" w:hAnsi="Poppins"/>
        <w:i w:val="1"/>
        <w:sz w:val="24"/>
        <w:szCs w:val="24"/>
      </w:rPr>
    </w:pPr>
    <w:r w:rsidDel="00000000" w:rsidR="00000000" w:rsidRPr="00000000">
      <w:rPr>
        <w:rFonts w:ascii="Poppins" w:cs="Poppins" w:eastAsia="Poppins" w:hAnsi="Poppins"/>
        <w:i w:val="1"/>
        <w:sz w:val="24"/>
        <w:szCs w:val="24"/>
        <w:rtl w:val="0"/>
      </w:rPr>
      <w:t xml:space="preserve">Elementary AI Explorations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-152399</wp:posOffset>
          </wp:positionH>
          <wp:positionV relativeFrom="paragraph">
            <wp:posOffset>-190499</wp:posOffset>
          </wp:positionV>
          <wp:extent cx="1381125" cy="574257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368" l="0" r="0" t="31052"/>
                  <a:stretch>
                    <a:fillRect/>
                  </a:stretch>
                </pic:blipFill>
                <pic:spPr>
                  <a:xfrm>
                    <a:off x="0" y="0"/>
                    <a:ext cx="1381125" cy="57425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righ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righ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righ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righ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righ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righ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righ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righ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hyperlink" Target="https://docs.google.com/document/d/1xnOT1Rg3fwaVAT6H6RoEtlk3_GStdrK-wCeM2NpxNRA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xFL3yQ2z2USnWQh0NfFIOyl6Tq6JQAH44z-JU5h03hk/edit?tab=t.0" TargetMode="External"/><Relationship Id="rId7" Type="http://schemas.openxmlformats.org/officeDocument/2006/relationships/hyperlink" Target="https://docs.google.com/document/d/1xnOT1Rg3fwaVAT6H6RoEtlk3_GStdrK-wCeM2NpxNRA/edit?tab=t.0" TargetMode="Externa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