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2li3ryhlfx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Sort &amp;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rc4emrsw6qa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Poppins" w:cs="Poppins" w:eastAsia="Poppins" w:hAnsi="Poppins"/>
          <w:b w:val="1"/>
          <w:sz w:val="48"/>
          <w:szCs w:val="48"/>
        </w:rPr>
      </w:pPr>
      <w:bookmarkStart w:colFirst="0" w:colLast="0" w:name="_75cq54cmgyot" w:id="2"/>
      <w:bookmarkEnd w:id="2"/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Sort &amp; Learn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Style w:val="Heading1"/>
              <w:spacing w:before="20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txq17m20vntl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Activity Overview </w:t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experience how AI learns patterns from training data by creating, testing, and improving sorting rules, connecting to how AI models learn and make predictions.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wdw3mdfo76ms" w:id="4"/>
            <w:bookmarkEnd w:id="4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Learning Objective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understand how AI learns patterns from training data through hands-on sorting and rule creation.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0"/>
                <w:szCs w:val="30"/>
              </w:rPr>
            </w:pPr>
            <w:bookmarkStart w:colFirst="0" w:colLast="0" w:name="_8tej893a1niw" w:id="5"/>
            <w:bookmarkEnd w:id="5"/>
            <w:r w:rsidDel="00000000" w:rsidR="00000000" w:rsidRPr="00000000">
              <w:rPr>
                <w:rFonts w:ascii="Poppins" w:cs="Poppins" w:eastAsia="Poppins" w:hAnsi="Poppins"/>
                <w:b w:val="1"/>
                <w:sz w:val="30"/>
                <w:szCs w:val="30"/>
                <w:rtl w:val="0"/>
              </w:rPr>
              <w:t xml:space="preserve">Standards &amp; Competencies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1b (Understand Mechanics)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2b (Examine AI outputs)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CCSS.MATH.PRACTICE.MP7 Look for and make use of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f6bpbsyt9vjz" w:id="6"/>
            <w:bookmarkEnd w:id="6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Materials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Object Cards</w:t>
              </w:r>
            </w:hyperlink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(Sets A and B)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7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Recording Sheets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kalh7atuyh0o" w:id="7"/>
            <w:bookmarkEnd w:id="7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Prepare object cards and recording sheets.</w:t>
            </w:r>
          </w:p>
          <w:p w:rsidR="00000000" w:rsidDel="00000000" w:rsidP="00000000" w:rsidRDefault="00000000" w:rsidRPr="00000000" w14:paraId="00000012">
            <w:pPr>
              <w:widowControl w:val="0"/>
              <w:ind w:left="720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8z0jyf146pen" w:id="8"/>
      <w:bookmarkEnd w:id="8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Launch (2-3 minutes)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"How do computers learn to sort objects?”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share initial thoughts. 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To help students </w:t>
      </w: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engage in the activity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give students 30 seconds to think independently before sharing.</w:t>
      </w:r>
    </w:p>
    <w:p w:rsidR="00000000" w:rsidDel="00000000" w:rsidP="00000000" w:rsidRDefault="00000000" w:rsidRPr="00000000" w14:paraId="0000001D">
      <w:pPr>
        <w:pStyle w:val="Heading1"/>
        <w:spacing w:after="0" w:before="0" w:lineRule="auto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2eetwws5tnk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isgwyaho1d3o" w:id="10"/>
      <w:bookmarkEnd w:id="10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Play (11-17 minutes)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955"/>
        <w:tblGridChange w:id="0">
          <w:tblGrid>
            <w:gridCol w:w="3405"/>
            <w:gridCol w:w="5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20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Organize students into small groups. Distribute Set A object cards.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0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"Your team's job is to create a sorting rule so clear that an AI could learn it!"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Task: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Sort objects in a way that makes sense to the group. 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Record the sorting rule. 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0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Distribute Set B object cards.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Test the rule on Set B.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Groups organizing according to clear categories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Clear and precise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"Now you'll be the AI! Use only the written rules to sort these new objects."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Groups exchange rules and begin sorting Set B cards. Students note points of confusion and objects that are difficult to sort.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Logical rule interpretation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identifying objects that are difficult to sort based on unclear attributes, e.g. does the Time magazine count as “red”?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"Let's compare how different AIs (teams) sorted the same objects. What objects were difficult to sort? What made some rules work better than others?"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comparing and contrasting sorts, suggesting rule improvements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identifying difficult to sort objects, e.g. does the Time magazine count as “red”?</w:t>
            </w:r>
          </w:p>
        </w:tc>
      </w:tr>
    </w:tbl>
    <w:p w:rsidR="00000000" w:rsidDel="00000000" w:rsidP="00000000" w:rsidRDefault="00000000" w:rsidRPr="00000000" w14:paraId="00000037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rule-writing sentence frame: “Group objects by _____.”</w:t>
      </w: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prompts to support discussion: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0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"The rule needs..."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"We could add..."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"It would be clearer if..."</w:t>
      </w:r>
    </w:p>
    <w:p w:rsidR="00000000" w:rsidDel="00000000" w:rsidP="00000000" w:rsidRDefault="00000000" w:rsidRPr="00000000" w14:paraId="0000003B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22eafm2nwwym" w:id="11"/>
      <w:bookmarkEnd w:id="11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Land (2-4 minutes)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"Complete the sentence. ‘AI learns by…’"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learns from clear examples, like humans do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More examples improve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"AI learns from finding patterns in clear examples."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Give students the option to respond verbally, in writing, or with a drawing.  </w:t>
      </w:r>
    </w:p>
    <w:p w:rsidR="00000000" w:rsidDel="00000000" w:rsidP="00000000" w:rsidRDefault="00000000" w:rsidRPr="00000000" w14:paraId="00000048">
      <w:pPr>
        <w:spacing w:before="200" w:lineRule="auto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Fonts w:ascii="Poppins" w:cs="Poppins" w:eastAsia="Poppins" w:hAnsi="Poppins"/>
        <w:i w:val="1"/>
        <w:sz w:val="24"/>
        <w:szCs w:val="24"/>
        <w:rtl w:val="0"/>
      </w:rPr>
      <w:t xml:space="preserve">    Elementary AI Explorations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-190499</wp:posOffset>
          </wp:positionV>
          <wp:extent cx="1381125" cy="574257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o9si2F0WZrA0-voP4PP79qymNrRVNnAyic4LbTX7mc/edit?usp=drive_link" TargetMode="External"/><Relationship Id="rId7" Type="http://schemas.openxmlformats.org/officeDocument/2006/relationships/hyperlink" Target="https://docs.google.com/document/d/1mz3JQ4J03eWh7ZPsm_HklEcAx43FI80to6m42-3-fIs/edit?tab=t.0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