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 AI4GA 1.2 - Autonomous Robots Worksheet</w:t>
      </w:r>
    </w:p>
    <w:p w:rsidR="00000000" w:rsidDel="00000000" w:rsidP="00000000" w:rsidRDefault="00000000" w:rsidRPr="00000000" w14:paraId="00000002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sz w:val="38"/>
          <w:szCs w:val="38"/>
        </w:rPr>
      </w:pPr>
      <w:r w:rsidDel="00000000" w:rsidR="00000000" w:rsidRPr="00000000">
        <w:rPr>
          <w:b w:val="1"/>
          <w:sz w:val="38"/>
          <w:szCs w:val="38"/>
          <w:rtl w:val="0"/>
        </w:rPr>
        <w:t xml:space="preserve">Activity 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t xml:space="preserve">Use this document to keep score for this activity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5"/>
        <w:gridCol w:w="3585"/>
        <w:gridCol w:w="3060"/>
        <w:gridCol w:w="3060"/>
        <w:tblGridChange w:id="0">
          <w:tblGrid>
            <w:gridCol w:w="1095"/>
            <w:gridCol w:w="3585"/>
            <w:gridCol w:w="3060"/>
            <w:gridCol w:w="30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What is the item?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Is it a robot?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Write Y or 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Check answers as a group.  Write C for correct or W for incorrect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Item 1: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Riding Lawnmower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Item 2: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Cow Brush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Item 3: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 Assembler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Item 4: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Netflix Recommender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Item 5: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Automatic tractor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Item 6: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TikTok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Item 7: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Microwave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Item 8: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Roomba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Item 9: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Ford Mustang Mach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Item 10: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Drone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Item 11: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Tablet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Item 12: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Self-Driving Car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Item 13: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Item 14: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Vending Machine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Item 15: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Regular Car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Item 16: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Smart Washing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You get 1 point for every correct answer.  What is your total score?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Assessment: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Once we have completed the above activity and discussed them, find 3 machines we have not discussed. </w:t>
      </w:r>
    </w:p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>
          <w:rtl w:val="0"/>
        </w:rPr>
        <w:t xml:space="preserve">For each machine: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Decide if it is or is NOT a robot?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it follows all of the rules, give details that explain how it follows the rules.</w:t>
        <w:br w:type="textWrapping"/>
        <w:t xml:space="preserve">If it does not follow the rules, explain which rules it breaks.</w:t>
      </w:r>
    </w:p>
    <w:sectPr>
      <w:footerReference r:id="rId6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spacing w:line="331.2" w:lineRule="auto"/>
      <w:rPr>
        <w:sz w:val="14"/>
        <w:szCs w:val="14"/>
      </w:rPr>
    </w:pPr>
    <w:r w:rsidDel="00000000" w:rsidR="00000000" w:rsidRPr="00000000">
      <w:rPr>
        <w:sz w:val="14"/>
        <w:szCs w:val="14"/>
        <w:rtl w:val="0"/>
      </w:rPr>
      <w:t xml:space="preserve">Developed by Amber Jones and Will Hanna for the AI4GA (Artificial Intelligence for Georgia) project funded by National Science Foundation awards DRL-2049029 and DRL-2048502. </w:t>
    </w:r>
    <w:r w:rsidDel="00000000" w:rsidR="00000000" w:rsidRPr="00000000">
      <w:rPr>
        <w:b w:val="1"/>
        <w:sz w:val="14"/>
        <w:szCs w:val="14"/>
        <w:rtl w:val="0"/>
      </w:rPr>
      <w:t xml:space="preserve">This work is licensed under the Creative Commons. Attribution-NonComercial-ShareAlike 4.0 International License. </w:t>
    </w:r>
    <w:hyperlink r:id="rId1">
      <w:r w:rsidDel="00000000" w:rsidR="00000000" w:rsidRPr="00000000">
        <w:rPr>
          <w:b w:val="1"/>
          <w:color w:val="0097a7"/>
          <w:sz w:val="14"/>
          <w:szCs w:val="14"/>
          <w:u w:val="single"/>
          <w:rtl w:val="0"/>
        </w:rPr>
        <w:t xml:space="preserve">https://creativecommons.org/licenses/by-nc-sa/4.0/</w:t>
      </w:r>
    </w:hyperlink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91440" hidden="0" layoutInCell="1" locked="0" relativeHeight="0" simplePos="0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1092200" cy="381000"/>
          <wp:effectExtent b="0" l="0" r="0" t="0"/>
          <wp:wrapSquare wrapText="bothSides" distB="0" distT="0" distL="0" distR="9144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92200" cy="3810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creativecommons.org/licenses/by-nc-sa/4.0/" TargetMode="External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