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Instructions</w:t>
      </w:r>
      <w:r w:rsidDel="00000000" w:rsidR="00000000" w:rsidRPr="00000000">
        <w:rPr>
          <w:b w:val="1"/>
          <w:sz w:val="30"/>
          <w:szCs w:val="30"/>
          <w:rtl w:val="0"/>
        </w:rPr>
        <w:t xml:space="preserve">: Check off each item on this checklist as you complete your CyberCream Cruiser project.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095"/>
        <w:gridCol w:w="2145"/>
        <w:tblGridChange w:id="0">
          <w:tblGrid>
            <w:gridCol w:w="3120"/>
            <w:gridCol w:w="4095"/>
            <w:gridCol w:w="2145"/>
          </w:tblGrid>
        </w:tblGridChange>
      </w:tblGrid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Category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6"/>
                <w:szCs w:val="26"/>
                <w:rtl w:val="0"/>
              </w:rPr>
              <w:t xml:space="preserve">Completed (✓)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Target 1: Sensors on a Self-Driving Car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**</w:t>
            </w:r>
            <w:r w:rsidDel="00000000" w:rsidR="00000000" w:rsidRPr="00000000">
              <w:rPr>
                <w:i w:val="1"/>
                <w:rtl w:val="0"/>
              </w:rPr>
              <w:t xml:space="preserve">Examples of Sensors to Include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Lidar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Radar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Cameras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Ultrasonic sensors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at least three types of sensors used in self-driving cars.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Describe what each sensor does.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Explain where each sensor is located on the car.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Learning Target 2: Decisions/Subsystems of a Self-Driving Car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Explain at least three types of decisions the car must make.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Describe how the car processes information to make these decisions.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Explain at least three subsystems within the car.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Describe the role of each subsystem.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Specific Requirements for </w:t>
            </w:r>
            <w:r w:rsidDel="00000000" w:rsidR="00000000" w:rsidRPr="00000000">
              <w:rPr>
                <w:b w:val="1"/>
                <w:color w:val="0000ff"/>
                <w:rtl w:val="0"/>
              </w:rPr>
              <w:t xml:space="preserve">Canva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a combination of text and images to explain the concepts.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 at least five slides or pages.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 each slide has a clear heading and is visually balanced.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Specific Requirements for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Comic 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comic strip that includes characters explaining the concepts.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at least six panels.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speech bubbles are clear and concise.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8761d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Specific Requirements for </w:t>
            </w:r>
            <w:r w:rsidDel="00000000" w:rsidR="00000000" w:rsidRPr="00000000">
              <w:rPr>
                <w:b w:val="1"/>
                <w:color w:val="38761d"/>
                <w:rtl w:val="0"/>
              </w:rPr>
              <w:t xml:space="preserve">Scratch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an interactive project or animation.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 buttons or actions that allow users to learn about each sensor and decision/subsystem.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the project runs smoothly and is user-friendly.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