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With a Partner!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Directions: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Color the breadth-first route from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green"/>
          <w:rtl w:val="0"/>
        </w:rPr>
        <w:t xml:space="preserve">Columbus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shd w:fill="4a86e8" w:val="clear"/>
          <w:rtl w:val="0"/>
        </w:rPr>
        <w:t xml:space="preserve">Brunswick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omic Sans MS" w:cs="Comic Sans MS" w:eastAsia="Comic Sans MS" w:hAnsi="Comic Sans MS"/>
          <w:i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sz w:val="24"/>
          <w:szCs w:val="24"/>
          <w:rtl w:val="0"/>
        </w:rPr>
        <w:t xml:space="preserve">Choose five colors, and color each level key box from “Level 0” to “Level 4” with a different color.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Check with your partner BEFORE coloring. If you agree, COLOR. If you do not agree, PAUSE. Figure out the misunderstanding. When you finish, </w:t>
      </w: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BOLD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your successful routes and write one route at the bottom.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sz w:val="16"/>
          <w:szCs w:val="16"/>
          <w:highlight w:val="yellow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6234113" cy="46196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10599" l="0" r="0" t="3020"/>
                    <a:stretch>
                      <a:fillRect/>
                    </a:stretch>
                  </pic:blipFill>
                  <pic:spPr>
                    <a:xfrm>
                      <a:off x="0" y="0"/>
                      <a:ext cx="6234113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6867525</wp:posOffset>
            </wp:positionH>
            <wp:positionV relativeFrom="paragraph">
              <wp:posOffset>114300</wp:posOffset>
            </wp:positionV>
            <wp:extent cx="1533525" cy="3009900"/>
            <wp:effectExtent b="0" l="0" r="0" t="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Successful route</w:t>
      </w:r>
      <w:r w:rsidDel="00000000" w:rsidR="00000000" w:rsidRPr="00000000">
        <w:rPr>
          <w:sz w:val="28"/>
          <w:szCs w:val="28"/>
          <w:rtl w:val="0"/>
        </w:rPr>
        <w:t xml:space="preserve">:  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Directions: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Bloopaloo is new in town and has not bought their iPhone 14, yet. Bloopaloo (</w:t>
      </w: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477180" cy="28630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180" cy="286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) lives in Hinesville and wants to visit their alien homies in Atlanta, but they do </w:t>
      </w: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have a GPS. (Oh no!)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Lucky for Bloopaloo, </w:t>
      </w: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u w:val="single"/>
          <w:rtl w:val="0"/>
        </w:rPr>
        <w:t xml:space="preserve">YOU</w:t>
      </w: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 know how to find the best route.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Find the breadth-first route from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green"/>
          <w:rtl w:val="0"/>
        </w:rPr>
        <w:t xml:space="preserve">Hinesville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shd w:fill="4a86e8" w:val="clear"/>
          <w:rtl w:val="0"/>
        </w:rPr>
        <w:t xml:space="preserve">Atlanta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to help Bloopaloo hang out with the interstellar homies.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6729413" cy="49339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10599" l="0" r="0" t="3020"/>
                    <a:stretch>
                      <a:fillRect/>
                    </a:stretch>
                  </pic:blipFill>
                  <pic:spPr>
                    <a:xfrm>
                      <a:off x="0" y="0"/>
                      <a:ext cx="6729413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6210300</wp:posOffset>
            </wp:positionH>
            <wp:positionV relativeFrom="paragraph">
              <wp:posOffset>3695700</wp:posOffset>
            </wp:positionV>
            <wp:extent cx="1138238" cy="672973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6729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933450</wp:posOffset>
            </wp:positionV>
            <wp:extent cx="1266825" cy="54292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72500" l="0" r="3061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7353300</wp:posOffset>
            </wp:positionH>
            <wp:positionV relativeFrom="paragraph">
              <wp:posOffset>409575</wp:posOffset>
            </wp:positionV>
            <wp:extent cx="1533525" cy="3009900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Successful route</w:t>
      </w:r>
      <w:r w:rsidDel="00000000" w:rsidR="00000000" w:rsidRPr="00000000">
        <w:rPr>
          <w:sz w:val="28"/>
          <w:szCs w:val="28"/>
          <w:rtl w:val="0"/>
        </w:rPr>
        <w:t xml:space="preserve">:  _____________________________________________________________________</w:t>
      </w:r>
    </w:p>
    <w:sectPr>
      <w:headerReference r:id="rId10" w:type="default"/>
      <w:footerReference r:id="rId11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spacing w:line="331.2" w:lineRule="auto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Developed by Amber Jones for the AI4GA (Artificial Intelligence for Georgia) project </w:t>
    </w:r>
    <w:r w:rsidDel="00000000" w:rsidR="00000000" w:rsidRPr="00000000">
      <w:rPr>
        <w:sz w:val="14"/>
        <w:szCs w:val="14"/>
        <w:rtl w:val="0"/>
      </w:rPr>
      <w:t xml:space="preserve">funded by National Science Foundation awards DRL-2049029 and DRL-2048502.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092200" cy="381000"/>
          <wp:effectExtent b="0" l="0" r="0" t="0"/>
          <wp:wrapSquare wrapText="bothSides" distB="0" distT="0" distL="0" distR="0"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2200" cy="381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0">
    <w:pPr>
      <w:widowControl w:val="0"/>
      <w:spacing w:line="240" w:lineRule="auto"/>
      <w:rPr>
        <w:sz w:val="14"/>
        <w:szCs w:val="14"/>
      </w:rPr>
    </w:pPr>
    <w:r w:rsidDel="00000000" w:rsidR="00000000" w:rsidRPr="00000000">
      <w:rPr>
        <w:b w:val="1"/>
        <w:sz w:val="14"/>
        <w:szCs w:val="14"/>
        <w:highlight w:val="white"/>
        <w:rtl w:val="0"/>
      </w:rPr>
      <w:t xml:space="preserve">This work is licensed under the Creative Commons Attribution-NonCommercial-ShareAlike 4.0 International License. </w:t>
    </w:r>
    <w:hyperlink r:id="rId2">
      <w:r w:rsidDel="00000000" w:rsidR="00000000" w:rsidRPr="00000000">
        <w:rPr>
          <w:b w:val="1"/>
          <w:color w:val="0097a7"/>
          <w:sz w:val="14"/>
          <w:szCs w:val="14"/>
          <w:highlight w:val="white"/>
          <w:u w:val="single"/>
          <w:rtl w:val="0"/>
        </w:rPr>
        <w:t xml:space="preserve">https://creativecommons.org/licenses/by-nc-sa/4.0/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jc w:val="center"/>
      <w:rPr>
        <w:sz w:val="24"/>
        <w:szCs w:val="24"/>
      </w:rPr>
    </w:pPr>
    <w:r w:rsidDel="00000000" w:rsidR="00000000" w:rsidRPr="00000000">
      <w:rPr>
        <w:b w:val="1"/>
        <w:sz w:val="24"/>
        <w:szCs w:val="24"/>
        <w:u w:val="single"/>
        <w:rtl w:val="0"/>
      </w:rPr>
      <w:t xml:space="preserve">Module 1.5:</w:t>
    </w:r>
    <w:r w:rsidDel="00000000" w:rsidR="00000000" w:rsidRPr="00000000">
      <w:rPr>
        <w:sz w:val="24"/>
        <w:szCs w:val="24"/>
        <w:u w:val="single"/>
        <w:rtl w:val="0"/>
      </w:rPr>
      <w:t xml:space="preserve"> </w:t>
    </w:r>
    <w:r w:rsidDel="00000000" w:rsidR="00000000" w:rsidRPr="00000000">
      <w:rPr>
        <w:b w:val="1"/>
        <w:sz w:val="24"/>
        <w:szCs w:val="24"/>
        <w:u w:val="single"/>
        <w:rtl w:val="0"/>
      </w:rPr>
      <w:t xml:space="preserve">Route Finding Worksheet</w:t>
    </w:r>
    <w:r w:rsidDel="00000000" w:rsidR="00000000" w:rsidRPr="00000000">
      <w:rPr>
        <w:b w:val="1"/>
        <w:sz w:val="24"/>
        <w:szCs w:val="24"/>
        <w:rtl w:val="0"/>
      </w:rPr>
      <w:tab/>
      <w:tab/>
      <w:tab/>
      <w:tab/>
      <w:tab/>
      <w:tab/>
      <w:tab/>
      <w:tab/>
      <w:tab/>
      <w:tab/>
      <w:tab/>
      <w:tab/>
      <w:tab/>
      <w:t xml:space="preserve"> </w:t>
    </w:r>
    <w:r w:rsidDel="00000000" w:rsidR="00000000" w:rsidRPr="00000000">
      <w:rPr>
        <w:b w:val="1"/>
        <w:sz w:val="24"/>
        <w:szCs w:val="24"/>
        <w:u w:val="singl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