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Case Study Breakdown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1 - Research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Students will conduct research on ChatGPT using Part 1 guiding  questions in groups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2 - ChatGPT Research Debate Worksheet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will fill out the ChatGPT Debate Worksheet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3 - In-class Debate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1 - Research 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028825" cy="88184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1767" l="7157" r="3164" t="2108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8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Watch video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ee"/>
            <w:sz w:val="24"/>
            <w:szCs w:val="24"/>
            <w:u w:val="single"/>
            <w:rtl w:val="0"/>
          </w:rPr>
          <w:t xml:space="preserve">Why OpenAI’s ChatGPT Is Such A Big Deal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Al's ChatGPT is a large language model designed to learn and create on its own to produce text output for users. It is a fascinating innovation that has the potential to change how humans interact with Al technology. Another strand of Al, Chat GPT is a Generative Al that uses language model software structures to communicate information.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information concerning the app ChatGPT and respond to the following questions.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Describe a variety of ways ChatGPT may be used.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 what ways is the app, ChatPT, beneficial to businesses or individuals?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are the limitations of ChatGPT?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What are ChatGPT’s potential dangers?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Based on your research, how do you evaluate ChatGPT based on the following criteria: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helpfulness</w:t>
      </w:r>
    </w:p>
    <w:p w:rsidR="00000000" w:rsidDel="00000000" w:rsidP="00000000" w:rsidRDefault="00000000" w:rsidRPr="00000000" w14:paraId="0000001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truthfulness</w:t>
      </w:r>
    </w:p>
    <w:p w:rsidR="00000000" w:rsidDel="00000000" w:rsidP="00000000" w:rsidRDefault="00000000" w:rsidRPr="00000000" w14:paraId="0000001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harmlessness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citations with your responses. Below are recommended articles to assist you in conducting your research.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 1 -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ChatGPT takes on the tough US medical licensing exam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 2  -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AI, do my homework! How ChatGPT pitted teachers against 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Article 3 -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What ChatGPT and generative AI mean for 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2 -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Debate Worksheet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3 - In-Class Debate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 a debate topic, e.g., “ChatGPT is bad (i.e., destructive) for humanity”, or “The benefits of ChatGPT substantially outweigh the risks”.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Debate Structure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Opening Statements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 min) Team Affirmative (For) - 1st Speaker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 min) Team Negative (Against) - 1st Speaker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Rebuttals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 min) Teams prepare rebuttals to opening statements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 min) Team Affirmative Rebuttal - 2nd Speaker (2 min) Team Negative Rebuttal - 2nd Speaker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Response to Rebuttals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 min) Teams prepare response to rebuttal statements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 min) Team Affirmative Response to Rebuttal - 3rd Speaker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 min) Team Negative Response to Rebuttal - 3rd Speaker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Closing Statements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 min) Teams prepare Closing Statements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 min) Team Affirmative Closing Statement - 4th Speaker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 min) Team Negative Response closing Statement -  4th Speaker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VOTE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reflection statement (on debate form)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 in Debate form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Debate Rules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Stick to the structure!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Do not talk when it's not your turn. No interjections or interruptions.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Stay on topic.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No inappropriate language.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No resorting to personal attacks.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Debate Goals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Impactful statements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Data-backed evidence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Eloquent delivery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of the topic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431.9999999999999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widowControl w:val="0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widowControl w:val="0"/>
      <w:spacing w:line="240" w:lineRule="auto"/>
      <w:rPr/>
    </w:pPr>
    <w:r w:rsidDel="00000000" w:rsidR="00000000" w:rsidRPr="00000000">
      <w:rPr>
        <w:sz w:val="14"/>
        <w:szCs w:val="14"/>
        <w:rtl w:val="0"/>
      </w:rPr>
      <w:t xml:space="preserve">Developed for the AI4GA (Artificial Intelligence for Georgia) project funded by National Science Foundation awards DRL-2049029 and DRL-2048502. </w:t>
    </w:r>
    <w:r w:rsidDel="00000000" w:rsidR="00000000" w:rsidRPr="00000000">
      <w:rPr>
        <w:b w:val="1"/>
        <w:sz w:val="14"/>
        <w:szCs w:val="14"/>
        <w:rtl w:val="0"/>
      </w:rPr>
      <w:t xml:space="preserve">This work is licensed under the Creative Commons. Attribution-NonCommercial-ShareAlike 4.0 International License. </w:t>
    </w:r>
    <w:hyperlink r:id="rId1">
      <w:r w:rsidDel="00000000" w:rsidR="00000000" w:rsidRPr="00000000">
        <w:rPr>
          <w:b w:val="1"/>
          <w:color w:val="0097a7"/>
          <w:sz w:val="14"/>
          <w:szCs w:val="14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19050</wp:posOffset>
          </wp:positionH>
          <wp:positionV relativeFrom="paragraph">
            <wp:posOffset>19050</wp:posOffset>
          </wp:positionV>
          <wp:extent cx="1051470" cy="373663"/>
          <wp:effectExtent b="0" l="0" r="0" t="0"/>
          <wp:wrapSquare wrapText="bothSides" distB="19050" distT="19050" distL="19050" distR="190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1470" cy="37366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T35nVfPaHXAhp6ohbuZm1yPoYdyz_8Bp/edit?usp=sharing&amp;ouid=106324177635312546302&amp;rtpof=true&amp;sd=true" TargetMode="External"/><Relationship Id="rId10" Type="http://schemas.openxmlformats.org/officeDocument/2006/relationships/hyperlink" Target="https://www.nature.com/articles/d41586-023-00340-6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manetwork.com/news/scitech/technology/857898/ai-do-my-homework-how-chatgpt-pitted-teachers-against-tech/story/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youtube.com/watch?v=pOmpqdlVCoo&amp;ab_channel=CNBC" TargetMode="External"/><Relationship Id="rId8" Type="http://schemas.openxmlformats.org/officeDocument/2006/relationships/hyperlink" Target="https://www.gmanetwork.com/news/scitech/technology/857898/ai-do-my-homework-how-chatgpt-pitted-teachers-against-tech/story/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