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1CA0" w14:textId="48274750" w:rsidR="00B07AEF" w:rsidRDefault="00B07AEF" w:rsidP="0023544F">
      <w:pPr>
        <w:rPr>
          <w:b/>
          <w:bCs/>
        </w:rPr>
      </w:pPr>
      <w:r>
        <w:rPr>
          <w:b/>
          <w:bCs/>
        </w:rPr>
        <w:t>RIA Novosti</w:t>
      </w:r>
    </w:p>
    <w:p w14:paraId="6B80F6D1" w14:textId="6C036EB6" w:rsidR="0023544F" w:rsidRPr="0055406B" w:rsidRDefault="0023544F" w:rsidP="0023544F">
      <w:pPr>
        <w:rPr>
          <w:b/>
          <w:bCs/>
        </w:rPr>
      </w:pPr>
      <w:r w:rsidRPr="0055406B">
        <w:rPr>
          <w:b/>
          <w:bCs/>
        </w:rPr>
        <w:t>Internal notes (for your article file)</w:t>
      </w:r>
    </w:p>
    <w:p w14:paraId="4D89A351" w14:textId="77777777" w:rsidR="0023544F" w:rsidRPr="0055406B" w:rsidRDefault="0023544F" w:rsidP="0023544F">
      <w:r w:rsidRPr="0055406B">
        <w:rPr>
          <w:b/>
          <w:bCs/>
        </w:rPr>
        <w:t>Main Actor</w:t>
      </w:r>
    </w:p>
    <w:p w14:paraId="344B29C7" w14:textId="77777777" w:rsidR="0023544F" w:rsidRPr="0055406B" w:rsidRDefault="0023544F" w:rsidP="0023544F">
      <w:r w:rsidRPr="0055406B">
        <w:t>The article focuses primarily on:</w:t>
      </w:r>
    </w:p>
    <w:p w14:paraId="428E787B" w14:textId="77777777" w:rsidR="0023544F" w:rsidRPr="0055406B" w:rsidRDefault="0023544F" w:rsidP="0023544F">
      <w:pPr>
        <w:numPr>
          <w:ilvl w:val="0"/>
          <w:numId w:val="1"/>
        </w:numPr>
      </w:pPr>
      <w:r w:rsidRPr="0055406B">
        <w:t xml:space="preserve">Ukrainian Foreign Ministry statements </w:t>
      </w:r>
    </w:p>
    <w:p w14:paraId="6EB0E192" w14:textId="77777777" w:rsidR="0023544F" w:rsidRPr="0055406B" w:rsidRDefault="0023544F" w:rsidP="0023544F">
      <w:pPr>
        <w:numPr>
          <w:ilvl w:val="0"/>
          <w:numId w:val="1"/>
        </w:numPr>
      </w:pPr>
      <w:r w:rsidRPr="0055406B">
        <w:t xml:space="preserve">Western reactions </w:t>
      </w:r>
    </w:p>
    <w:p w14:paraId="12CA848B" w14:textId="77777777" w:rsidR="0023544F" w:rsidRPr="0055406B" w:rsidRDefault="0023544F" w:rsidP="0023544F">
      <w:pPr>
        <w:numPr>
          <w:ilvl w:val="0"/>
          <w:numId w:val="1"/>
        </w:numPr>
      </w:pPr>
      <w:r w:rsidRPr="0055406B">
        <w:t xml:space="preserve">Russian official responses </w:t>
      </w:r>
    </w:p>
    <w:p w14:paraId="7E4B8E8D" w14:textId="77777777" w:rsidR="0023544F" w:rsidRPr="0055406B" w:rsidRDefault="0023544F" w:rsidP="0023544F">
      <w:r w:rsidRPr="0055406B">
        <w:t>Russia itself is largely presented as providing an explanation.</w:t>
      </w:r>
    </w:p>
    <w:p w14:paraId="33A8B10F" w14:textId="77777777" w:rsidR="0023544F" w:rsidRPr="0055406B" w:rsidRDefault="0023544F" w:rsidP="0023544F">
      <w:r w:rsidRPr="0055406B">
        <w:t>Coding:</w:t>
      </w:r>
    </w:p>
    <w:p w14:paraId="699D4D69" w14:textId="77777777" w:rsidR="0023544F" w:rsidRPr="0055406B" w:rsidRDefault="0023544F" w:rsidP="0023544F">
      <w:r w:rsidRPr="0055406B">
        <w:t>Ukrainian authorities and Western actors</w:t>
      </w:r>
    </w:p>
    <w:p w14:paraId="52AFA17D" w14:textId="77777777" w:rsidR="0023544F" w:rsidRPr="0055406B" w:rsidRDefault="00000000" w:rsidP="0023544F">
      <w:r>
        <w:pict w14:anchorId="6AF4053B">
          <v:rect id="_x0000_i1025" style="width:0;height:1.5pt" o:hralign="center" o:hrstd="t" o:hr="t" fillcolor="#a0a0a0" stroked="f"/>
        </w:pict>
      </w:r>
    </w:p>
    <w:p w14:paraId="36D32B47" w14:textId="77777777" w:rsidR="0023544F" w:rsidRPr="0055406B" w:rsidRDefault="0023544F" w:rsidP="0023544F">
      <w:r w:rsidRPr="0055406B">
        <w:rPr>
          <w:b/>
          <w:bCs/>
        </w:rPr>
        <w:t>Cause of Damage</w:t>
      </w:r>
    </w:p>
    <w:p w14:paraId="5E3007BA" w14:textId="77777777" w:rsidR="0023544F" w:rsidRPr="0055406B" w:rsidRDefault="0023544F" w:rsidP="0023544F">
      <w:r w:rsidRPr="0055406B">
        <w:t>Coding:</w:t>
      </w:r>
    </w:p>
    <w:p w14:paraId="73A5489A" w14:textId="77777777" w:rsidR="0023544F" w:rsidRPr="0055406B" w:rsidRDefault="0023544F" w:rsidP="0023544F">
      <w:r w:rsidRPr="0055406B">
        <w:t>Expired Patriot missile / Ukrainian air defence malfunction</w:t>
      </w:r>
    </w:p>
    <w:p w14:paraId="26DF3A93" w14:textId="77777777" w:rsidR="0023544F" w:rsidRPr="0055406B" w:rsidRDefault="0023544F" w:rsidP="0023544F">
      <w:r w:rsidRPr="0055406B">
        <w:t>Unlike EN/ES/UA articles, this is presented not as an alternative claim but effectively as the central explanation.</w:t>
      </w:r>
    </w:p>
    <w:p w14:paraId="5CD6F257" w14:textId="77777777" w:rsidR="0023544F" w:rsidRPr="0055406B" w:rsidRDefault="00000000" w:rsidP="0023544F">
      <w:r>
        <w:pict w14:anchorId="2E79A0FF">
          <v:rect id="_x0000_i1026" style="width:0;height:1.5pt" o:hralign="center" o:hrstd="t" o:hr="t" fillcolor="#a0a0a0" stroked="f"/>
        </w:pict>
      </w:r>
    </w:p>
    <w:p w14:paraId="3D1BE4BF" w14:textId="77777777" w:rsidR="0023544F" w:rsidRPr="0055406B" w:rsidRDefault="0023544F" w:rsidP="0023544F">
      <w:r w:rsidRPr="0055406B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427"/>
      </w:tblGrid>
      <w:tr w:rsidR="0023544F" w:rsidRPr="0055406B" w14:paraId="6EE4BDE2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357DD" w14:textId="77777777" w:rsidR="0023544F" w:rsidRPr="0055406B" w:rsidRDefault="0023544F" w:rsidP="006A73BC">
            <w:pPr>
              <w:rPr>
                <w:b/>
                <w:bCs/>
              </w:rPr>
            </w:pPr>
            <w:r w:rsidRPr="0055406B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0EEA961" w14:textId="77777777" w:rsidR="0023544F" w:rsidRPr="0055406B" w:rsidRDefault="0023544F" w:rsidP="006A73BC">
            <w:pPr>
              <w:rPr>
                <w:b/>
                <w:bCs/>
              </w:rPr>
            </w:pPr>
            <w:r w:rsidRPr="0055406B">
              <w:rPr>
                <w:b/>
                <w:bCs/>
              </w:rPr>
              <w:t>Strength</w:t>
            </w:r>
          </w:p>
        </w:tc>
      </w:tr>
      <w:tr w:rsidR="0023544F" w:rsidRPr="0055406B" w14:paraId="54EBE82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8A86" w14:textId="77777777" w:rsidR="0023544F" w:rsidRPr="0055406B" w:rsidRDefault="0023544F" w:rsidP="006A73BC">
            <w:r w:rsidRPr="0055406B">
              <w:t>Attribution dispute</w:t>
            </w:r>
          </w:p>
        </w:tc>
        <w:tc>
          <w:tcPr>
            <w:tcW w:w="0" w:type="auto"/>
            <w:vAlign w:val="center"/>
            <w:hideMark/>
          </w:tcPr>
          <w:p w14:paraId="64B02798" w14:textId="77777777" w:rsidR="0023544F" w:rsidRPr="0055406B" w:rsidRDefault="0023544F" w:rsidP="006A73BC">
            <w:r w:rsidRPr="0055406B">
              <w:t>Very high</w:t>
            </w:r>
          </w:p>
        </w:tc>
      </w:tr>
      <w:tr w:rsidR="0023544F" w:rsidRPr="0055406B" w14:paraId="6F5A6BE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1C9F" w14:textId="77777777" w:rsidR="0023544F" w:rsidRPr="0055406B" w:rsidRDefault="0023544F" w:rsidP="006A73BC">
            <w:r w:rsidRPr="0055406B">
              <w:t>Information legitimacy</w:t>
            </w:r>
          </w:p>
        </w:tc>
        <w:tc>
          <w:tcPr>
            <w:tcW w:w="0" w:type="auto"/>
            <w:vAlign w:val="center"/>
            <w:hideMark/>
          </w:tcPr>
          <w:p w14:paraId="2BF4F4A7" w14:textId="77777777" w:rsidR="0023544F" w:rsidRPr="0055406B" w:rsidRDefault="0023544F" w:rsidP="006A73BC">
            <w:r w:rsidRPr="0055406B">
              <w:t>Very high</w:t>
            </w:r>
          </w:p>
        </w:tc>
      </w:tr>
      <w:tr w:rsidR="0023544F" w:rsidRPr="0055406B" w14:paraId="4FDC5F73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6B50" w14:textId="77777777" w:rsidR="0023544F" w:rsidRPr="0055406B" w:rsidRDefault="0023544F" w:rsidP="006A73BC">
            <w:r w:rsidRPr="0055406B">
              <w:t>International politics</w:t>
            </w:r>
          </w:p>
        </w:tc>
        <w:tc>
          <w:tcPr>
            <w:tcW w:w="0" w:type="auto"/>
            <w:vAlign w:val="center"/>
            <w:hideMark/>
          </w:tcPr>
          <w:p w14:paraId="3480E4F5" w14:textId="77777777" w:rsidR="0023544F" w:rsidRPr="0055406B" w:rsidRDefault="0023544F" w:rsidP="006A73BC">
            <w:r w:rsidRPr="0055406B">
              <w:t>Medium</w:t>
            </w:r>
          </w:p>
        </w:tc>
      </w:tr>
      <w:tr w:rsidR="0023544F" w:rsidRPr="0055406B" w14:paraId="64D5653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8D73" w14:textId="77777777" w:rsidR="0023544F" w:rsidRPr="0055406B" w:rsidRDefault="0023544F" w:rsidP="006A73BC">
            <w:r w:rsidRPr="0055406B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31AD6A57" w14:textId="77777777" w:rsidR="0023544F" w:rsidRPr="0055406B" w:rsidRDefault="0023544F" w:rsidP="006A73BC">
            <w:r w:rsidRPr="0055406B">
              <w:t>Low-Medium</w:t>
            </w:r>
          </w:p>
        </w:tc>
      </w:tr>
      <w:tr w:rsidR="0023544F" w:rsidRPr="0055406B" w14:paraId="70AA5637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F879" w14:textId="77777777" w:rsidR="0023544F" w:rsidRPr="0055406B" w:rsidRDefault="0023544F" w:rsidP="006A73BC">
            <w:r w:rsidRPr="0055406B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2C811FB6" w14:textId="77777777" w:rsidR="0023544F" w:rsidRPr="0055406B" w:rsidRDefault="0023544F" w:rsidP="006A73BC">
            <w:r w:rsidRPr="0055406B">
              <w:t>Low</w:t>
            </w:r>
          </w:p>
        </w:tc>
      </w:tr>
      <w:tr w:rsidR="0023544F" w:rsidRPr="0055406B" w14:paraId="02124FEB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78A9" w14:textId="77777777" w:rsidR="0023544F" w:rsidRPr="0055406B" w:rsidRDefault="0023544F" w:rsidP="006A73BC">
            <w:r w:rsidRPr="0055406B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79B3CED2" w14:textId="77777777" w:rsidR="0023544F" w:rsidRPr="0055406B" w:rsidRDefault="0023544F" w:rsidP="006A73BC">
            <w:r w:rsidRPr="0055406B">
              <w:t>Very low</w:t>
            </w:r>
          </w:p>
        </w:tc>
      </w:tr>
    </w:tbl>
    <w:p w14:paraId="1390A724" w14:textId="77777777" w:rsidR="0023544F" w:rsidRPr="0055406B" w:rsidRDefault="0023544F" w:rsidP="0023544F">
      <w:r w:rsidRPr="0055406B">
        <w:t>Notably absent:</w:t>
      </w:r>
    </w:p>
    <w:p w14:paraId="2F68CF79" w14:textId="77777777" w:rsidR="0023544F" w:rsidRPr="0055406B" w:rsidRDefault="0023544F" w:rsidP="0023544F">
      <w:pPr>
        <w:numPr>
          <w:ilvl w:val="0"/>
          <w:numId w:val="2"/>
        </w:numPr>
      </w:pPr>
      <w:r w:rsidRPr="0055406B">
        <w:t xml:space="preserve">casualty discussion </w:t>
      </w:r>
    </w:p>
    <w:p w14:paraId="62EC12B2" w14:textId="77777777" w:rsidR="0023544F" w:rsidRPr="0055406B" w:rsidRDefault="0023544F" w:rsidP="0023544F">
      <w:pPr>
        <w:numPr>
          <w:ilvl w:val="0"/>
          <w:numId w:val="2"/>
        </w:numPr>
      </w:pPr>
      <w:r w:rsidRPr="0055406B">
        <w:lastRenderedPageBreak/>
        <w:t xml:space="preserve">humanitarian consequences </w:t>
      </w:r>
    </w:p>
    <w:p w14:paraId="15962A48" w14:textId="77777777" w:rsidR="0023544F" w:rsidRPr="0055406B" w:rsidRDefault="0023544F" w:rsidP="0023544F">
      <w:pPr>
        <w:numPr>
          <w:ilvl w:val="0"/>
          <w:numId w:val="2"/>
        </w:numPr>
      </w:pPr>
      <w:r w:rsidRPr="0055406B">
        <w:t xml:space="preserve">detailed heritage significance </w:t>
      </w:r>
    </w:p>
    <w:p w14:paraId="3CE0CA0C" w14:textId="77777777" w:rsidR="0023544F" w:rsidRPr="0055406B" w:rsidRDefault="00000000" w:rsidP="0023544F">
      <w:r>
        <w:pict w14:anchorId="0B221428">
          <v:rect id="_x0000_i1027" style="width:0;height:1.5pt" o:hralign="center" o:hrstd="t" o:hr="t" fillcolor="#a0a0a0" stroked="f"/>
        </w:pict>
      </w:r>
    </w:p>
    <w:p w14:paraId="16B4098D" w14:textId="77777777" w:rsidR="0023544F" w:rsidRPr="0055406B" w:rsidRDefault="0023544F" w:rsidP="0023544F">
      <w:r w:rsidRPr="0055406B">
        <w:rPr>
          <w:b/>
          <w:bCs/>
        </w:rPr>
        <w:t>Cultural Heritage Importance</w:t>
      </w:r>
    </w:p>
    <w:p w14:paraId="13DF1BE0" w14:textId="77777777" w:rsidR="0023544F" w:rsidRPr="0055406B" w:rsidRDefault="0023544F" w:rsidP="0023544F">
      <w:r w:rsidRPr="0055406B">
        <w:t>Low-Medium.</w:t>
      </w:r>
    </w:p>
    <w:p w14:paraId="713D15F2" w14:textId="77777777" w:rsidR="0023544F" w:rsidRPr="0055406B" w:rsidRDefault="0023544F" w:rsidP="0023544F">
      <w:r w:rsidRPr="0055406B">
        <w:t>The Lavra functions more as the location of the incident than as the focus of the article.</w:t>
      </w:r>
    </w:p>
    <w:p w14:paraId="4F7FE03F" w14:textId="77777777" w:rsidR="0023544F" w:rsidRPr="0055406B" w:rsidRDefault="0023544F" w:rsidP="0023544F">
      <w:r w:rsidRPr="0055406B">
        <w:t>There is little discussion of:</w:t>
      </w:r>
    </w:p>
    <w:p w14:paraId="77CAAA20" w14:textId="77777777" w:rsidR="0023544F" w:rsidRPr="0055406B" w:rsidRDefault="0023544F" w:rsidP="0023544F">
      <w:pPr>
        <w:numPr>
          <w:ilvl w:val="0"/>
          <w:numId w:val="3"/>
        </w:numPr>
      </w:pPr>
      <w:r w:rsidRPr="0055406B">
        <w:t xml:space="preserve">religious significance </w:t>
      </w:r>
    </w:p>
    <w:p w14:paraId="34ED7447" w14:textId="77777777" w:rsidR="0023544F" w:rsidRPr="0055406B" w:rsidRDefault="0023544F" w:rsidP="0023544F">
      <w:pPr>
        <w:numPr>
          <w:ilvl w:val="0"/>
          <w:numId w:val="3"/>
        </w:numPr>
      </w:pPr>
      <w:r w:rsidRPr="0055406B">
        <w:t xml:space="preserve">historical value </w:t>
      </w:r>
    </w:p>
    <w:p w14:paraId="14929BF1" w14:textId="77777777" w:rsidR="0023544F" w:rsidRPr="0055406B" w:rsidRDefault="0023544F" w:rsidP="0023544F">
      <w:pPr>
        <w:numPr>
          <w:ilvl w:val="0"/>
          <w:numId w:val="3"/>
        </w:numPr>
      </w:pPr>
      <w:r w:rsidRPr="0055406B">
        <w:t xml:space="preserve">UNESCO status </w:t>
      </w:r>
    </w:p>
    <w:p w14:paraId="57751F5A" w14:textId="77777777" w:rsidR="0023544F" w:rsidRPr="0055406B" w:rsidRDefault="0023544F" w:rsidP="0023544F">
      <w:pPr>
        <w:numPr>
          <w:ilvl w:val="0"/>
          <w:numId w:val="3"/>
        </w:numPr>
      </w:pPr>
      <w:r w:rsidRPr="0055406B">
        <w:t xml:space="preserve">cultural loss </w:t>
      </w:r>
    </w:p>
    <w:p w14:paraId="43409F61" w14:textId="77777777" w:rsidR="0023544F" w:rsidRPr="0055406B" w:rsidRDefault="0023544F" w:rsidP="0023544F">
      <w:r w:rsidRPr="0055406B">
        <w:t>compared with EN, ES, and UA articles.</w:t>
      </w:r>
    </w:p>
    <w:p w14:paraId="212F245B" w14:textId="77777777" w:rsidR="0023544F" w:rsidRPr="0055406B" w:rsidRDefault="00000000" w:rsidP="0023544F">
      <w:r>
        <w:pict w14:anchorId="356BFAE1">
          <v:rect id="_x0000_i1028" style="width:0;height:1.5pt" o:hralign="center" o:hrstd="t" o:hr="t" fillcolor="#a0a0a0" stroked="f"/>
        </w:pict>
      </w:r>
    </w:p>
    <w:p w14:paraId="289281EA" w14:textId="77777777" w:rsidR="0023544F" w:rsidRPr="0055406B" w:rsidRDefault="0023544F" w:rsidP="0023544F">
      <w:r w:rsidRPr="0055406B">
        <w:rPr>
          <w:b/>
          <w:bCs/>
        </w:rPr>
        <w:t>Tone</w:t>
      </w:r>
    </w:p>
    <w:p w14:paraId="178EB318" w14:textId="77777777" w:rsidR="0023544F" w:rsidRPr="0055406B" w:rsidRDefault="0023544F" w:rsidP="0023544F">
      <w:r w:rsidRPr="0055406B">
        <w:t xml:space="preserve">Defensive / </w:t>
      </w:r>
      <w:proofErr w:type="spellStart"/>
      <w:r w:rsidRPr="0055406B">
        <w:t>skeptical</w:t>
      </w:r>
      <w:proofErr w:type="spellEnd"/>
      <w:r w:rsidRPr="0055406B">
        <w:t>.</w:t>
      </w:r>
    </w:p>
    <w:p w14:paraId="58796553" w14:textId="77777777" w:rsidR="0023544F" w:rsidRPr="0055406B" w:rsidRDefault="0023544F" w:rsidP="0023544F">
      <w:r w:rsidRPr="0055406B">
        <w:t>Indicators:</w:t>
      </w:r>
    </w:p>
    <w:p w14:paraId="4431178A" w14:textId="77777777" w:rsidR="0023544F" w:rsidRPr="0055406B" w:rsidRDefault="0023544F" w:rsidP="0023544F">
      <w:pPr>
        <w:numPr>
          <w:ilvl w:val="0"/>
          <w:numId w:val="4"/>
        </w:numPr>
      </w:pPr>
      <w:r w:rsidRPr="0055406B">
        <w:t xml:space="preserve">emphasis on alleged Western omission </w:t>
      </w:r>
    </w:p>
    <w:p w14:paraId="2A60E2AC" w14:textId="77777777" w:rsidR="0023544F" w:rsidRPr="0055406B" w:rsidRDefault="0023544F" w:rsidP="0023544F">
      <w:pPr>
        <w:numPr>
          <w:ilvl w:val="0"/>
          <w:numId w:val="4"/>
        </w:numPr>
      </w:pPr>
      <w:r w:rsidRPr="0055406B">
        <w:t xml:space="preserve">focus on contradictory evidence </w:t>
      </w:r>
    </w:p>
    <w:p w14:paraId="61E4BCA5" w14:textId="77777777" w:rsidR="0023544F" w:rsidRPr="0055406B" w:rsidRDefault="0023544F" w:rsidP="0023544F">
      <w:pPr>
        <w:numPr>
          <w:ilvl w:val="0"/>
          <w:numId w:val="4"/>
        </w:numPr>
      </w:pPr>
      <w:r w:rsidRPr="0055406B">
        <w:t>"</w:t>
      </w:r>
      <w:proofErr w:type="spellStart"/>
      <w:r w:rsidRPr="0055406B">
        <w:t>мрачное</w:t>
      </w:r>
      <w:proofErr w:type="spellEnd"/>
      <w:r w:rsidRPr="0055406B">
        <w:t xml:space="preserve"> </w:t>
      </w:r>
      <w:proofErr w:type="spellStart"/>
      <w:r w:rsidRPr="0055406B">
        <w:t>предзнаменование</w:t>
      </w:r>
      <w:proofErr w:type="spellEnd"/>
      <w:r w:rsidRPr="0055406B">
        <w:t xml:space="preserve">" </w:t>
      </w:r>
    </w:p>
    <w:p w14:paraId="1F25EFD1" w14:textId="77777777" w:rsidR="0023544F" w:rsidRPr="0055406B" w:rsidRDefault="0023544F" w:rsidP="0023544F">
      <w:pPr>
        <w:numPr>
          <w:ilvl w:val="0"/>
          <w:numId w:val="4"/>
        </w:numPr>
      </w:pPr>
      <w:r w:rsidRPr="0055406B">
        <w:t xml:space="preserve">questioning mainstream attribution </w:t>
      </w:r>
    </w:p>
    <w:p w14:paraId="0D6DF1A8" w14:textId="77777777" w:rsidR="0023544F" w:rsidRPr="0055406B" w:rsidRDefault="0023544F" w:rsidP="0023544F">
      <w:r w:rsidRPr="0055406B">
        <w:t>Less ideological than RU2, but still clearly argumentative.</w:t>
      </w:r>
    </w:p>
    <w:p w14:paraId="4DDC6D82" w14:textId="77777777" w:rsidR="0023544F" w:rsidRPr="0055406B" w:rsidRDefault="00000000" w:rsidP="0023544F">
      <w:r>
        <w:pict w14:anchorId="0A8453FF">
          <v:rect id="_x0000_i1029" style="width:0;height:1.5pt" o:hralign="center" o:hrstd="t" o:hr="t" fillcolor="#a0a0a0" stroked="f"/>
        </w:pict>
      </w:r>
    </w:p>
    <w:p w14:paraId="1C61E5E7" w14:textId="77777777" w:rsidR="0023544F" w:rsidRPr="0055406B" w:rsidRDefault="0023544F" w:rsidP="0023544F">
      <w:r w:rsidRPr="0055406B">
        <w:rPr>
          <w:b/>
          <w:bCs/>
        </w:rPr>
        <w:t>Narrative Framing (spreadsheet version)</w:t>
      </w:r>
    </w:p>
    <w:p w14:paraId="72BD81F1" w14:textId="77777777" w:rsidR="0023544F" w:rsidRPr="0055406B" w:rsidRDefault="0023544F" w:rsidP="0023544F">
      <w:r w:rsidRPr="0055406B">
        <w:t>"The damage is presented as the result of malfunctioning Western-supplied Ukrainian air defence systems, while accusations against Russia are portrayed as politically motivated."</w:t>
      </w:r>
    </w:p>
    <w:p w14:paraId="6B2EEF23" w14:textId="77777777" w:rsidR="0023544F" w:rsidRPr="0055406B" w:rsidRDefault="00000000" w:rsidP="0023544F">
      <w:r>
        <w:pict w14:anchorId="11971157">
          <v:rect id="_x0000_i1030" style="width:0;height:1.5pt" o:hralign="center" o:hrstd="t" o:hr="t" fillcolor="#a0a0a0" stroked="f"/>
        </w:pict>
      </w:r>
    </w:p>
    <w:p w14:paraId="029903D6" w14:textId="77777777" w:rsidR="0023544F" w:rsidRPr="0055406B" w:rsidRDefault="0023544F" w:rsidP="0023544F">
      <w:pPr>
        <w:rPr>
          <w:b/>
          <w:bCs/>
        </w:rPr>
      </w:pPr>
      <w:r w:rsidRPr="0055406B">
        <w:rPr>
          <w:b/>
          <w:bCs/>
        </w:rPr>
        <w:t>Research note (keep separately)</w:t>
      </w:r>
    </w:p>
    <w:p w14:paraId="4334CE6E" w14:textId="77777777" w:rsidR="0023544F" w:rsidRPr="0055406B" w:rsidRDefault="0023544F" w:rsidP="0023544F">
      <w:r w:rsidRPr="0055406B">
        <w:t>RU1 and RU3 appear much closer to each other than either is to RU2.</w:t>
      </w:r>
    </w:p>
    <w:p w14:paraId="5BE039D0" w14:textId="77777777" w:rsidR="0023544F" w:rsidRPr="0055406B" w:rsidRDefault="0023544F" w:rsidP="0023544F">
      <w:r w:rsidRPr="0055406B">
        <w:lastRenderedPageBreak/>
        <w:t>Tentatively: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5060"/>
      </w:tblGrid>
      <w:tr w:rsidR="0023544F" w:rsidRPr="0055406B" w14:paraId="20ECD0F5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6C7F7" w14:textId="77777777" w:rsidR="0023544F" w:rsidRPr="0055406B" w:rsidRDefault="0023544F" w:rsidP="006A73BC">
            <w:pPr>
              <w:rPr>
                <w:b/>
                <w:bCs/>
              </w:rPr>
            </w:pPr>
            <w:r w:rsidRPr="0055406B">
              <w:rPr>
                <w:b/>
                <w:bCs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39021BAF" w14:textId="77777777" w:rsidR="0023544F" w:rsidRPr="0055406B" w:rsidRDefault="0023544F" w:rsidP="006A73BC">
            <w:pPr>
              <w:rPr>
                <w:b/>
                <w:bCs/>
              </w:rPr>
            </w:pPr>
            <w:r w:rsidRPr="0055406B">
              <w:rPr>
                <w:b/>
                <w:bCs/>
              </w:rPr>
              <w:t>Dominant frame</w:t>
            </w:r>
          </w:p>
        </w:tc>
      </w:tr>
      <w:tr w:rsidR="0023544F" w:rsidRPr="0055406B" w14:paraId="2099786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0C50" w14:textId="77777777" w:rsidR="0023544F" w:rsidRPr="0055406B" w:rsidRDefault="0023544F" w:rsidP="006A73BC">
            <w:r w:rsidRPr="0055406B">
              <w:t>RU1 (</w:t>
            </w:r>
            <w:proofErr w:type="spellStart"/>
            <w:r w:rsidRPr="0055406B">
              <w:t>AiF</w:t>
            </w:r>
            <w:proofErr w:type="spellEnd"/>
            <w:r w:rsidRPr="0055406B">
              <w:t>)</w:t>
            </w:r>
          </w:p>
        </w:tc>
        <w:tc>
          <w:tcPr>
            <w:tcW w:w="0" w:type="auto"/>
            <w:vAlign w:val="center"/>
            <w:hideMark/>
          </w:tcPr>
          <w:p w14:paraId="33FA3394" w14:textId="77777777" w:rsidR="0023544F" w:rsidRPr="0055406B" w:rsidRDefault="0023544F" w:rsidP="006A73BC">
            <w:r w:rsidRPr="0055406B">
              <w:t>Information legitimacy / fake-news frame</w:t>
            </w:r>
          </w:p>
        </w:tc>
      </w:tr>
      <w:tr w:rsidR="0023544F" w:rsidRPr="0055406B" w14:paraId="6E1A609B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C843" w14:textId="77777777" w:rsidR="0023544F" w:rsidRPr="0055406B" w:rsidRDefault="0023544F" w:rsidP="006A73BC">
            <w:r w:rsidRPr="0055406B">
              <w:t>RU2 (KP)</w:t>
            </w:r>
          </w:p>
        </w:tc>
        <w:tc>
          <w:tcPr>
            <w:tcW w:w="0" w:type="auto"/>
            <w:vAlign w:val="center"/>
            <w:hideMark/>
          </w:tcPr>
          <w:p w14:paraId="37E883F0" w14:textId="77777777" w:rsidR="0023544F" w:rsidRPr="0055406B" w:rsidRDefault="0023544F" w:rsidP="006A73BC">
            <w:r w:rsidRPr="0055406B">
              <w:t>Religious-civilizational / prophetic frame</w:t>
            </w:r>
          </w:p>
        </w:tc>
      </w:tr>
      <w:tr w:rsidR="0023544F" w:rsidRPr="0055406B" w14:paraId="693B978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1306" w14:textId="77777777" w:rsidR="0023544F" w:rsidRPr="0055406B" w:rsidRDefault="0023544F" w:rsidP="006A73BC">
            <w:r w:rsidRPr="0055406B">
              <w:t>RU3 (RIA)</w:t>
            </w:r>
          </w:p>
        </w:tc>
        <w:tc>
          <w:tcPr>
            <w:tcW w:w="0" w:type="auto"/>
            <w:vAlign w:val="center"/>
            <w:hideMark/>
          </w:tcPr>
          <w:p w14:paraId="625B7244" w14:textId="77777777" w:rsidR="0023544F" w:rsidRPr="0055406B" w:rsidRDefault="0023544F" w:rsidP="006A73BC">
            <w:r w:rsidRPr="0055406B">
              <w:t>Attribution dispute / technical explanation frame</w:t>
            </w:r>
          </w:p>
        </w:tc>
      </w:tr>
    </w:tbl>
    <w:p w14:paraId="2E312DC6" w14:textId="77777777" w:rsidR="0023544F" w:rsidRPr="0055406B" w:rsidRDefault="0023544F" w:rsidP="0023544F">
      <w:r w:rsidRPr="0055406B">
        <w:t xml:space="preserve">This may later allow you to identify </w:t>
      </w:r>
      <w:r w:rsidRPr="0055406B">
        <w:rPr>
          <w:b/>
          <w:bCs/>
        </w:rPr>
        <w:t>sub-frames within the Russian-language corpus</w:t>
      </w:r>
      <w:r w:rsidRPr="0055406B">
        <w:t>, rather than treating Russian coverage as a single narrative. That would strengthen the sophistication of your analysis considerably.</w:t>
      </w:r>
    </w:p>
    <w:p w14:paraId="2FB5D7F4" w14:textId="77777777" w:rsidR="0023544F" w:rsidRPr="0055406B" w:rsidRDefault="0023544F" w:rsidP="0023544F"/>
    <w:p w14:paraId="0252DB16" w14:textId="77777777" w:rsidR="0007495F" w:rsidRDefault="0007495F"/>
    <w:sectPr w:rsidR="0007495F" w:rsidSect="00235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FCC"/>
    <w:multiLevelType w:val="multilevel"/>
    <w:tmpl w:val="186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424F9"/>
    <w:multiLevelType w:val="multilevel"/>
    <w:tmpl w:val="452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73CE2"/>
    <w:multiLevelType w:val="multilevel"/>
    <w:tmpl w:val="F9D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17D4E"/>
    <w:multiLevelType w:val="multilevel"/>
    <w:tmpl w:val="BB1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76454">
    <w:abstractNumId w:val="0"/>
  </w:num>
  <w:num w:numId="2" w16cid:durableId="1897202996">
    <w:abstractNumId w:val="3"/>
  </w:num>
  <w:num w:numId="3" w16cid:durableId="323826582">
    <w:abstractNumId w:val="2"/>
  </w:num>
  <w:num w:numId="4" w16cid:durableId="1779449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4F"/>
    <w:rsid w:val="0007495F"/>
    <w:rsid w:val="00151B95"/>
    <w:rsid w:val="0023544F"/>
    <w:rsid w:val="00597ED3"/>
    <w:rsid w:val="00B07AEF"/>
    <w:rsid w:val="00ED20F3"/>
    <w:rsid w:val="00FF193F"/>
    <w:rsid w:val="00F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C2B2"/>
  <w15:chartTrackingRefBased/>
  <w15:docId w15:val="{0AB0360B-E218-4222-B58F-7581D6FC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44F"/>
  </w:style>
  <w:style w:type="paragraph" w:styleId="Heading1">
    <w:name w:val="heading 1"/>
    <w:basedOn w:val="Normal"/>
    <w:next w:val="Normal"/>
    <w:link w:val="Heading1Char"/>
    <w:uiPriority w:val="9"/>
    <w:qFormat/>
    <w:rsid w:val="0023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1765</Characters>
  <Application>Microsoft Office Word</Application>
  <DocSecurity>0</DocSecurity>
  <Lines>76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2026-06-19T19:14:00Z</dcterms:created>
  <dcterms:modified xsi:type="dcterms:W3CDTF">2026-07-04T21:51:00Z</dcterms:modified>
</cp:coreProperties>
</file>