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D90BE" w14:textId="0B562619" w:rsidR="003616E4" w:rsidRDefault="003616E4" w:rsidP="005A7737">
      <w:r>
        <w:t>European Pravda</w:t>
      </w:r>
    </w:p>
    <w:p w14:paraId="360727B9" w14:textId="654B7828" w:rsidR="005A7737" w:rsidRPr="00351AC5" w:rsidRDefault="005A7737" w:rsidP="005A7737">
      <w:r w:rsidRPr="00351AC5">
        <w:t>One thing I noticed now that we have several English, Spanish, and Russian articles:</w:t>
      </w:r>
    </w:p>
    <w:p w14:paraId="4B8BB67A" w14:textId="77777777" w:rsidR="005A7737" w:rsidRPr="00351AC5" w:rsidRDefault="005A7737" w:rsidP="005A7737">
      <w:r w:rsidRPr="00351AC5">
        <w:t xml:space="preserve">This Ukrainian article is somewhat unusual within the Ukrainian sample so far because it is </w:t>
      </w:r>
      <w:r w:rsidRPr="00351AC5">
        <w:rPr>
          <w:b/>
          <w:bCs/>
        </w:rPr>
        <w:t>primarily about international reaction</w:t>
      </w:r>
      <w:r w:rsidRPr="00351AC5">
        <w:t>, not about:</w:t>
      </w:r>
    </w:p>
    <w:p w14:paraId="49E45118" w14:textId="77777777" w:rsidR="005A7737" w:rsidRPr="00351AC5" w:rsidRDefault="005A7737" w:rsidP="005A7737">
      <w:pPr>
        <w:numPr>
          <w:ilvl w:val="0"/>
          <w:numId w:val="1"/>
        </w:numPr>
      </w:pPr>
      <w:r w:rsidRPr="00351AC5">
        <w:t xml:space="preserve">casualties, </w:t>
      </w:r>
    </w:p>
    <w:p w14:paraId="5707D956" w14:textId="77777777" w:rsidR="005A7737" w:rsidRPr="00351AC5" w:rsidRDefault="005A7737" w:rsidP="005A7737">
      <w:pPr>
        <w:numPr>
          <w:ilvl w:val="0"/>
          <w:numId w:val="1"/>
        </w:numPr>
      </w:pPr>
      <w:r w:rsidRPr="00351AC5">
        <w:t xml:space="preserve">battlefield developments, </w:t>
      </w:r>
    </w:p>
    <w:p w14:paraId="6329AD5A" w14:textId="77777777" w:rsidR="005A7737" w:rsidRPr="00351AC5" w:rsidRDefault="005A7737" w:rsidP="005A7737">
      <w:pPr>
        <w:numPr>
          <w:ilvl w:val="0"/>
          <w:numId w:val="1"/>
        </w:numPr>
      </w:pPr>
      <w:r w:rsidRPr="00351AC5">
        <w:t xml:space="preserve">physical damage, </w:t>
      </w:r>
    </w:p>
    <w:p w14:paraId="50EC523A" w14:textId="77777777" w:rsidR="005A7737" w:rsidRPr="00351AC5" w:rsidRDefault="005A7737" w:rsidP="005A7737">
      <w:pPr>
        <w:numPr>
          <w:ilvl w:val="0"/>
          <w:numId w:val="1"/>
        </w:numPr>
      </w:pPr>
      <w:r w:rsidRPr="00351AC5">
        <w:t xml:space="preserve">religious significance. </w:t>
      </w:r>
    </w:p>
    <w:p w14:paraId="151B5091" w14:textId="77777777" w:rsidR="005A7737" w:rsidRPr="00351AC5" w:rsidRDefault="005A7737" w:rsidP="005A7737">
      <w:r w:rsidRPr="00351AC5">
        <w:t>The structure is essentially:</w:t>
      </w:r>
    </w:p>
    <w:p w14:paraId="53EE87D1" w14:textId="77777777" w:rsidR="005A7737" w:rsidRPr="00351AC5" w:rsidRDefault="005A7737" w:rsidP="005A7737">
      <w:r w:rsidRPr="00351AC5">
        <w:t>Russian strike → EU response → G7 pressure → peace negotiations → international accountability.</w:t>
      </w:r>
    </w:p>
    <w:p w14:paraId="00DD3F29" w14:textId="77777777" w:rsidR="005A7737" w:rsidRPr="00351AC5" w:rsidRDefault="005A7737" w:rsidP="005A7737">
      <w:proofErr w:type="gramStart"/>
      <w:r w:rsidRPr="00351AC5">
        <w:t>So</w:t>
      </w:r>
      <w:proofErr w:type="gramEnd"/>
      <w:r w:rsidRPr="00351AC5">
        <w:t xml:space="preserve"> if later Ukrainian articles focus more on:</w:t>
      </w:r>
    </w:p>
    <w:p w14:paraId="42CCC064" w14:textId="77777777" w:rsidR="005A7737" w:rsidRPr="00351AC5" w:rsidRDefault="005A7737" w:rsidP="005A7737">
      <w:pPr>
        <w:numPr>
          <w:ilvl w:val="0"/>
          <w:numId w:val="2"/>
        </w:numPr>
      </w:pPr>
      <w:r w:rsidRPr="00351AC5">
        <w:t xml:space="preserve">heritage damage, </w:t>
      </w:r>
    </w:p>
    <w:p w14:paraId="43FD9485" w14:textId="77777777" w:rsidR="005A7737" w:rsidRPr="00351AC5" w:rsidRDefault="005A7737" w:rsidP="005A7737">
      <w:pPr>
        <w:numPr>
          <w:ilvl w:val="0"/>
          <w:numId w:val="2"/>
        </w:numPr>
      </w:pPr>
      <w:r w:rsidRPr="00351AC5">
        <w:t xml:space="preserve">civilian suffering, </w:t>
      </w:r>
    </w:p>
    <w:p w14:paraId="72378F99" w14:textId="77777777" w:rsidR="005A7737" w:rsidRPr="00351AC5" w:rsidRDefault="005A7737" w:rsidP="005A7737">
      <w:pPr>
        <w:numPr>
          <w:ilvl w:val="0"/>
          <w:numId w:val="2"/>
        </w:numPr>
      </w:pPr>
      <w:r w:rsidRPr="00351AC5">
        <w:t xml:space="preserve">cultural loss, </w:t>
      </w:r>
    </w:p>
    <w:p w14:paraId="588CE641" w14:textId="77777777" w:rsidR="005A7737" w:rsidRPr="00351AC5" w:rsidRDefault="005A7737" w:rsidP="005A7737">
      <w:pPr>
        <w:pBdr>
          <w:bottom w:val="single" w:sz="6" w:space="1" w:color="auto"/>
        </w:pBdr>
      </w:pPr>
      <w:r w:rsidRPr="00351AC5">
        <w:t xml:space="preserve">this article may end up being coded as one of the more </w:t>
      </w:r>
      <w:proofErr w:type="gramStart"/>
      <w:r w:rsidRPr="00351AC5">
        <w:rPr>
          <w:b/>
          <w:bCs/>
        </w:rPr>
        <w:t>diplomatically-oriented</w:t>
      </w:r>
      <w:proofErr w:type="gramEnd"/>
      <w:r w:rsidRPr="00351AC5">
        <w:rPr>
          <w:b/>
          <w:bCs/>
        </w:rPr>
        <w:t xml:space="preserve"> Ukrainian pieces</w:t>
      </w:r>
      <w:r w:rsidRPr="00351AC5">
        <w:t>.</w:t>
      </w:r>
    </w:p>
    <w:p w14:paraId="306A2740" w14:textId="77777777" w:rsidR="005A7737" w:rsidRDefault="005A7737" w:rsidP="005A7737"/>
    <w:p w14:paraId="7370A1B5" w14:textId="77777777" w:rsidR="005A7737" w:rsidRPr="00351AC5" w:rsidRDefault="005A7737" w:rsidP="005A7737">
      <w:r w:rsidRPr="00351AC5">
        <w:rPr>
          <w:b/>
          <w:bCs/>
        </w:rPr>
        <w:t>Tone</w:t>
      </w:r>
    </w:p>
    <w:p w14:paraId="42F88654" w14:textId="77777777" w:rsidR="005A7737" w:rsidRPr="00351AC5" w:rsidRDefault="005A7737" w:rsidP="005A7737">
      <w:r w:rsidRPr="00351AC5">
        <w:t>Critical / protective.</w:t>
      </w:r>
    </w:p>
    <w:p w14:paraId="53461BCE" w14:textId="77777777" w:rsidR="005A7737" w:rsidRPr="00351AC5" w:rsidRDefault="005A7737" w:rsidP="005A7737">
      <w:r w:rsidRPr="00351AC5">
        <w:t>Not primarily emotional or diplomatic.</w:t>
      </w:r>
    </w:p>
    <w:p w14:paraId="43A59F21" w14:textId="77777777" w:rsidR="005A7737" w:rsidRPr="00351AC5" w:rsidRDefault="005A7737" w:rsidP="005A7737">
      <w:r w:rsidRPr="00351AC5">
        <w:t>The article reads almost like an expert heritage assessment:</w:t>
      </w:r>
    </w:p>
    <w:p w14:paraId="43D6810A" w14:textId="77777777" w:rsidR="005A7737" w:rsidRPr="00351AC5" w:rsidRDefault="005A7737" w:rsidP="005A7737">
      <w:pPr>
        <w:numPr>
          <w:ilvl w:val="0"/>
          <w:numId w:val="3"/>
        </w:numPr>
      </w:pPr>
      <w:r w:rsidRPr="00351AC5">
        <w:t xml:space="preserve">damage inventory </w:t>
      </w:r>
    </w:p>
    <w:p w14:paraId="1721447C" w14:textId="77777777" w:rsidR="005A7737" w:rsidRPr="00351AC5" w:rsidRDefault="005A7737" w:rsidP="005A7737">
      <w:pPr>
        <w:numPr>
          <w:ilvl w:val="0"/>
          <w:numId w:val="3"/>
        </w:numPr>
      </w:pPr>
      <w:r w:rsidRPr="00351AC5">
        <w:t xml:space="preserve">restoration challenges </w:t>
      </w:r>
    </w:p>
    <w:p w14:paraId="724D1971" w14:textId="77777777" w:rsidR="005A7737" w:rsidRPr="00351AC5" w:rsidRDefault="005A7737" w:rsidP="005A7737">
      <w:pPr>
        <w:numPr>
          <w:ilvl w:val="0"/>
          <w:numId w:val="3"/>
        </w:numPr>
      </w:pPr>
      <w:r w:rsidRPr="00351AC5">
        <w:t xml:space="preserve">preservation efforts </w:t>
      </w:r>
    </w:p>
    <w:p w14:paraId="12D6006F" w14:textId="77777777" w:rsidR="005A7737" w:rsidRPr="00351AC5" w:rsidRDefault="005A7737" w:rsidP="005A7737">
      <w:pPr>
        <w:numPr>
          <w:ilvl w:val="0"/>
          <w:numId w:val="3"/>
        </w:numPr>
      </w:pPr>
      <w:r w:rsidRPr="00351AC5">
        <w:t xml:space="preserve">cultural significance </w:t>
      </w:r>
    </w:p>
    <w:p w14:paraId="36DB69E2" w14:textId="77777777" w:rsidR="005A7737" w:rsidRPr="00351AC5" w:rsidRDefault="00000000" w:rsidP="005A7737">
      <w:r>
        <w:pict w14:anchorId="4318E279">
          <v:rect id="_x0000_i1025" style="width:0;height:1.5pt" o:hralign="center" o:hrstd="t" o:hr="t" fillcolor="#a0a0a0" stroked="f"/>
        </w:pict>
      </w:r>
    </w:p>
    <w:p w14:paraId="1A79C87D" w14:textId="77777777" w:rsidR="005A7737" w:rsidRPr="00351AC5" w:rsidRDefault="005A7737" w:rsidP="005A7737">
      <w:r w:rsidRPr="00351AC5">
        <w:rPr>
          <w:b/>
          <w:bCs/>
        </w:rPr>
        <w:t>Cultural Heritage Importance</w:t>
      </w:r>
    </w:p>
    <w:p w14:paraId="4D0D1E87" w14:textId="77777777" w:rsidR="005A7737" w:rsidRPr="00351AC5" w:rsidRDefault="005A7737" w:rsidP="005A7737">
      <w:r w:rsidRPr="00351AC5">
        <w:rPr>
          <w:b/>
          <w:bCs/>
        </w:rPr>
        <w:t>Very High</w:t>
      </w:r>
      <w:r w:rsidRPr="00351AC5">
        <w:t xml:space="preserve"> (I would </w:t>
      </w:r>
      <w:proofErr w:type="gramStart"/>
      <w:r w:rsidRPr="00351AC5">
        <w:t>actually use</w:t>
      </w:r>
      <w:proofErr w:type="gramEnd"/>
      <w:r w:rsidRPr="00351AC5">
        <w:t xml:space="preserve"> this category rather than simply High).</w:t>
      </w:r>
    </w:p>
    <w:p w14:paraId="0B5906F3" w14:textId="77777777" w:rsidR="005A7737" w:rsidRPr="00351AC5" w:rsidRDefault="005A7737" w:rsidP="005A7737">
      <w:r w:rsidRPr="00351AC5">
        <w:lastRenderedPageBreak/>
        <w:t>Reasons:</w:t>
      </w:r>
    </w:p>
    <w:p w14:paraId="716C4CF3" w14:textId="77777777" w:rsidR="005A7737" w:rsidRPr="00351AC5" w:rsidRDefault="005A7737" w:rsidP="005A7737">
      <w:pPr>
        <w:numPr>
          <w:ilvl w:val="0"/>
          <w:numId w:val="4"/>
        </w:numPr>
      </w:pPr>
      <w:r w:rsidRPr="00351AC5">
        <w:t xml:space="preserve">extensive discussion of architectural damage </w:t>
      </w:r>
    </w:p>
    <w:p w14:paraId="62D0FAB7" w14:textId="77777777" w:rsidR="005A7737" w:rsidRPr="00351AC5" w:rsidRDefault="005A7737" w:rsidP="005A7737">
      <w:pPr>
        <w:numPr>
          <w:ilvl w:val="0"/>
          <w:numId w:val="4"/>
        </w:numPr>
      </w:pPr>
      <w:r w:rsidRPr="00351AC5">
        <w:t xml:space="preserve">historical significance </w:t>
      </w:r>
    </w:p>
    <w:p w14:paraId="062F22D0" w14:textId="77777777" w:rsidR="005A7737" w:rsidRPr="00351AC5" w:rsidRDefault="005A7737" w:rsidP="005A7737">
      <w:pPr>
        <w:numPr>
          <w:ilvl w:val="0"/>
          <w:numId w:val="4"/>
        </w:numPr>
      </w:pPr>
      <w:r w:rsidRPr="00351AC5">
        <w:t xml:space="preserve">UNESCO status </w:t>
      </w:r>
    </w:p>
    <w:p w14:paraId="5957415B" w14:textId="77777777" w:rsidR="005A7737" w:rsidRPr="00351AC5" w:rsidRDefault="005A7737" w:rsidP="005A7737">
      <w:pPr>
        <w:numPr>
          <w:ilvl w:val="0"/>
          <w:numId w:val="4"/>
        </w:numPr>
      </w:pPr>
      <w:r w:rsidRPr="00351AC5">
        <w:t xml:space="preserve">museum collections </w:t>
      </w:r>
    </w:p>
    <w:p w14:paraId="037317F4" w14:textId="77777777" w:rsidR="005A7737" w:rsidRPr="00351AC5" w:rsidRDefault="005A7737" w:rsidP="005A7737">
      <w:pPr>
        <w:numPr>
          <w:ilvl w:val="0"/>
          <w:numId w:val="4"/>
        </w:numPr>
      </w:pPr>
      <w:r w:rsidRPr="00351AC5">
        <w:t xml:space="preserve">iconostasis </w:t>
      </w:r>
    </w:p>
    <w:p w14:paraId="716AA196" w14:textId="77777777" w:rsidR="005A7737" w:rsidRPr="00351AC5" w:rsidRDefault="005A7737" w:rsidP="005A7737">
      <w:pPr>
        <w:numPr>
          <w:ilvl w:val="0"/>
          <w:numId w:val="4"/>
        </w:numPr>
      </w:pPr>
      <w:r w:rsidRPr="00351AC5">
        <w:t xml:space="preserve">restoration plans </w:t>
      </w:r>
    </w:p>
    <w:p w14:paraId="22C5EF4E" w14:textId="77777777" w:rsidR="005A7737" w:rsidRPr="00351AC5" w:rsidRDefault="005A7737" w:rsidP="005A7737">
      <w:pPr>
        <w:numPr>
          <w:ilvl w:val="0"/>
          <w:numId w:val="4"/>
        </w:numPr>
      </w:pPr>
      <w:r w:rsidRPr="00351AC5">
        <w:t xml:space="preserve">cultural memory </w:t>
      </w:r>
    </w:p>
    <w:p w14:paraId="1E7A47E6" w14:textId="77777777" w:rsidR="005A7737" w:rsidRPr="00351AC5" w:rsidRDefault="005A7737" w:rsidP="005A7737">
      <w:pPr>
        <w:numPr>
          <w:ilvl w:val="0"/>
          <w:numId w:val="4"/>
        </w:numPr>
      </w:pPr>
      <w:r w:rsidRPr="00351AC5">
        <w:t xml:space="preserve">spiritual identity </w:t>
      </w:r>
    </w:p>
    <w:p w14:paraId="5424FDBF" w14:textId="77777777" w:rsidR="005A7737" w:rsidRPr="00351AC5" w:rsidRDefault="005A7737" w:rsidP="005A7737">
      <w:r w:rsidRPr="00351AC5">
        <w:t>The heritage itself is the story.</w:t>
      </w:r>
    </w:p>
    <w:p w14:paraId="2A277542" w14:textId="77777777" w:rsidR="005A7737" w:rsidRPr="00351AC5" w:rsidRDefault="00000000" w:rsidP="005A7737">
      <w:r>
        <w:pict w14:anchorId="2CB51382">
          <v:rect id="_x0000_i1026" style="width:0;height:1.5pt" o:hralign="center" o:hrstd="t" o:hr="t" fillcolor="#a0a0a0" stroked="f"/>
        </w:pict>
      </w:r>
    </w:p>
    <w:p w14:paraId="46CA3BE5" w14:textId="77777777" w:rsidR="005A7737" w:rsidRPr="00351AC5" w:rsidRDefault="005A7737" w:rsidP="005A7737">
      <w:r w:rsidRPr="00351AC5">
        <w:rPr>
          <w:b/>
          <w:bCs/>
        </w:rPr>
        <w:t>Narrative Framing (spreadsheet version)</w:t>
      </w:r>
    </w:p>
    <w:p w14:paraId="57688EA4" w14:textId="77777777" w:rsidR="005A7737" w:rsidRPr="00351AC5" w:rsidRDefault="005A7737" w:rsidP="005A7737">
      <w:r w:rsidRPr="00351AC5">
        <w:t>"The strike is portrayed as a deliberate attempt to destroy Ukrainian cultural and spiritual heritage, while emphasis is placed on documenting damage, protecting artifacts, and restoring the site."</w:t>
      </w:r>
    </w:p>
    <w:p w14:paraId="61350A3C" w14:textId="77777777" w:rsidR="005A7737" w:rsidRPr="00351AC5" w:rsidRDefault="00000000" w:rsidP="005A7737">
      <w:r>
        <w:pict w14:anchorId="39BA2AC2">
          <v:rect id="_x0000_i1027" style="width:0;height:1.5pt" o:hralign="center" o:hrstd="t" o:hr="t" fillcolor="#a0a0a0" stroked="f"/>
        </w:pict>
      </w:r>
    </w:p>
    <w:p w14:paraId="4AD685C6" w14:textId="77777777" w:rsidR="005A7737" w:rsidRPr="00351AC5" w:rsidRDefault="005A7737" w:rsidP="005A7737">
      <w:pPr>
        <w:rPr>
          <w:b/>
          <w:bCs/>
        </w:rPr>
      </w:pPr>
      <w:r w:rsidRPr="00351AC5">
        <w:rPr>
          <w:b/>
          <w:bCs/>
        </w:rPr>
        <w:t>Research note (keep separately)</w:t>
      </w:r>
    </w:p>
    <w:p w14:paraId="22D6DEF0" w14:textId="77777777" w:rsidR="005A7737" w:rsidRPr="00351AC5" w:rsidRDefault="005A7737" w:rsidP="005A7737">
      <w:r w:rsidRPr="00351AC5">
        <w:t>This article is particularly useful because it introduces a framing largely absent from the English and Spanish articles:</w:t>
      </w:r>
    </w:p>
    <w:p w14:paraId="28336725" w14:textId="77777777" w:rsidR="005A7737" w:rsidRPr="00351AC5" w:rsidRDefault="005A7737" w:rsidP="005A7737">
      <w:r w:rsidRPr="00351AC5">
        <w:rPr>
          <w:b/>
          <w:bCs/>
        </w:rPr>
        <w:t>Heritage preservation frame</w:t>
      </w:r>
    </w:p>
    <w:p w14:paraId="5708B4A1" w14:textId="77777777" w:rsidR="005A7737" w:rsidRPr="00351AC5" w:rsidRDefault="005A7737" w:rsidP="005A7737">
      <w:r w:rsidRPr="00351AC5">
        <w:t>Compare: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7"/>
        <w:gridCol w:w="4895"/>
      </w:tblGrid>
      <w:tr w:rsidR="005A7737" w:rsidRPr="00351AC5" w14:paraId="3669F230" w14:textId="77777777" w:rsidTr="006A73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067B8E" w14:textId="77777777" w:rsidR="005A7737" w:rsidRPr="00351AC5" w:rsidRDefault="005A7737" w:rsidP="006A73BC">
            <w:pPr>
              <w:rPr>
                <w:b/>
                <w:bCs/>
              </w:rPr>
            </w:pPr>
            <w:r w:rsidRPr="00351AC5">
              <w:rPr>
                <w:b/>
                <w:bCs/>
              </w:rPr>
              <w:t>Article</w:t>
            </w:r>
          </w:p>
        </w:tc>
        <w:tc>
          <w:tcPr>
            <w:tcW w:w="0" w:type="auto"/>
            <w:vAlign w:val="center"/>
            <w:hideMark/>
          </w:tcPr>
          <w:p w14:paraId="07BE9BC1" w14:textId="77777777" w:rsidR="005A7737" w:rsidRPr="00351AC5" w:rsidRDefault="005A7737" w:rsidP="006A73BC">
            <w:pPr>
              <w:rPr>
                <w:b/>
                <w:bCs/>
              </w:rPr>
            </w:pPr>
            <w:r w:rsidRPr="00351AC5">
              <w:rPr>
                <w:b/>
                <w:bCs/>
              </w:rPr>
              <w:t>Dominant focus</w:t>
            </w:r>
          </w:p>
        </w:tc>
      </w:tr>
      <w:tr w:rsidR="005A7737" w:rsidRPr="00351AC5" w14:paraId="0168E649" w14:textId="77777777" w:rsidTr="006A7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CE253" w14:textId="77777777" w:rsidR="005A7737" w:rsidRPr="00351AC5" w:rsidRDefault="005A7737" w:rsidP="006A73BC">
            <w:r w:rsidRPr="00351AC5">
              <w:t>BBC</w:t>
            </w:r>
          </w:p>
        </w:tc>
        <w:tc>
          <w:tcPr>
            <w:tcW w:w="0" w:type="auto"/>
            <w:vAlign w:val="center"/>
            <w:hideMark/>
          </w:tcPr>
          <w:p w14:paraId="6703372F" w14:textId="77777777" w:rsidR="005A7737" w:rsidRPr="00351AC5" w:rsidRDefault="005A7737" w:rsidP="006A73BC">
            <w:r w:rsidRPr="00351AC5">
              <w:t>Attack, casualties, international reactions</w:t>
            </w:r>
          </w:p>
        </w:tc>
      </w:tr>
      <w:tr w:rsidR="005A7737" w:rsidRPr="00351AC5" w14:paraId="6A5D17E8" w14:textId="77777777" w:rsidTr="006A7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73AB0" w14:textId="77777777" w:rsidR="005A7737" w:rsidRPr="00351AC5" w:rsidRDefault="005A7737" w:rsidP="006A73BC">
            <w:r w:rsidRPr="00351AC5">
              <w:t>CNN</w:t>
            </w:r>
          </w:p>
        </w:tc>
        <w:tc>
          <w:tcPr>
            <w:tcW w:w="0" w:type="auto"/>
            <w:vAlign w:val="center"/>
            <w:hideMark/>
          </w:tcPr>
          <w:p w14:paraId="1D73464F" w14:textId="77777777" w:rsidR="005A7737" w:rsidRPr="00351AC5" w:rsidRDefault="005A7737" w:rsidP="006A73BC">
            <w:r w:rsidRPr="00351AC5">
              <w:t>Attack, casualties, UNESCO significance</w:t>
            </w:r>
          </w:p>
        </w:tc>
      </w:tr>
      <w:tr w:rsidR="005A7737" w:rsidRPr="00351AC5" w14:paraId="69B57A6A" w14:textId="77777777" w:rsidTr="006A7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B0141" w14:textId="77777777" w:rsidR="005A7737" w:rsidRPr="00351AC5" w:rsidRDefault="005A7737" w:rsidP="006A73BC">
            <w:r w:rsidRPr="00351AC5">
              <w:t>Guardian</w:t>
            </w:r>
          </w:p>
        </w:tc>
        <w:tc>
          <w:tcPr>
            <w:tcW w:w="0" w:type="auto"/>
            <w:vAlign w:val="center"/>
            <w:hideMark/>
          </w:tcPr>
          <w:p w14:paraId="741BCDDD" w14:textId="77777777" w:rsidR="005A7737" w:rsidRPr="00351AC5" w:rsidRDefault="005A7737" w:rsidP="006A73BC">
            <w:r w:rsidRPr="00351AC5">
              <w:t>Attack, politics, diplomacy</w:t>
            </w:r>
          </w:p>
        </w:tc>
      </w:tr>
      <w:tr w:rsidR="005A7737" w:rsidRPr="00351AC5" w14:paraId="6BB6B468" w14:textId="77777777" w:rsidTr="006A7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61A55" w14:textId="77777777" w:rsidR="005A7737" w:rsidRPr="00351AC5" w:rsidRDefault="005A7737" w:rsidP="006A73BC">
            <w:r w:rsidRPr="00351AC5">
              <w:t>European Pravda</w:t>
            </w:r>
          </w:p>
        </w:tc>
        <w:tc>
          <w:tcPr>
            <w:tcW w:w="0" w:type="auto"/>
            <w:vAlign w:val="center"/>
            <w:hideMark/>
          </w:tcPr>
          <w:p w14:paraId="3ACD2950" w14:textId="77777777" w:rsidR="005A7737" w:rsidRPr="00351AC5" w:rsidRDefault="005A7737" w:rsidP="006A73BC">
            <w:r w:rsidRPr="00351AC5">
              <w:t>EU response, diplomacy</w:t>
            </w:r>
          </w:p>
        </w:tc>
      </w:tr>
      <w:tr w:rsidR="005A7737" w:rsidRPr="00351AC5" w14:paraId="1D26CA94" w14:textId="77777777" w:rsidTr="006A7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3EB85" w14:textId="77777777" w:rsidR="005A7737" w:rsidRPr="00351AC5" w:rsidRDefault="005A7737" w:rsidP="006A73BC">
            <w:proofErr w:type="spellStart"/>
            <w:r w:rsidRPr="00351AC5">
              <w:t>Suspilne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DF4353" w14:textId="77777777" w:rsidR="005A7737" w:rsidRPr="00351AC5" w:rsidRDefault="005A7737" w:rsidP="006A73BC">
            <w:r w:rsidRPr="00351AC5">
              <w:t>Damage assessment, preservation, restoration</w:t>
            </w:r>
          </w:p>
        </w:tc>
      </w:tr>
    </w:tbl>
    <w:p w14:paraId="74365A51" w14:textId="77777777" w:rsidR="005A7737" w:rsidRPr="00351AC5" w:rsidRDefault="005A7737" w:rsidP="005A7737">
      <w:r w:rsidRPr="00351AC5">
        <w:lastRenderedPageBreak/>
        <w:t xml:space="preserve">In other words, </w:t>
      </w:r>
      <w:proofErr w:type="spellStart"/>
      <w:r w:rsidRPr="00351AC5">
        <w:t>Suspilne</w:t>
      </w:r>
      <w:proofErr w:type="spellEnd"/>
      <w:r w:rsidRPr="00351AC5">
        <w:t xml:space="preserve"> treats the Lavra less as a symbol in geopolitical competition and more as a cultural institution whose physical survival must be documented and protected.</w:t>
      </w:r>
    </w:p>
    <w:p w14:paraId="6433CB5C" w14:textId="77777777" w:rsidR="005A7737" w:rsidRPr="00351AC5" w:rsidRDefault="005A7737" w:rsidP="005A7737">
      <w:r w:rsidRPr="00351AC5">
        <w:t xml:space="preserve">That distinction may become important when you later discuss variation </w:t>
      </w:r>
      <w:r w:rsidRPr="00351AC5">
        <w:rPr>
          <w:b/>
          <w:bCs/>
        </w:rPr>
        <w:t>within</w:t>
      </w:r>
      <w:r w:rsidRPr="00351AC5">
        <w:t xml:space="preserve"> the Ukrainian-language corpus, not just between languages.</w:t>
      </w:r>
    </w:p>
    <w:p w14:paraId="320D8507" w14:textId="77777777" w:rsidR="005A7737" w:rsidRPr="00351AC5" w:rsidRDefault="005A7737" w:rsidP="005A7737">
      <w:pPr>
        <w:rPr>
          <w:vanish/>
        </w:rPr>
      </w:pPr>
      <w:r w:rsidRPr="00351AC5">
        <w:rPr>
          <w:vanish/>
        </w:rPr>
        <w:t>Top of Form</w:t>
      </w:r>
    </w:p>
    <w:p w14:paraId="4BB53A01" w14:textId="77777777" w:rsidR="005A7737" w:rsidRPr="00351AC5" w:rsidRDefault="005A7737" w:rsidP="005A7737"/>
    <w:p w14:paraId="027F17C0" w14:textId="77777777" w:rsidR="005A7737" w:rsidRPr="00351AC5" w:rsidRDefault="005A7737" w:rsidP="005A7737">
      <w:pPr>
        <w:rPr>
          <w:vanish/>
        </w:rPr>
      </w:pPr>
      <w:r w:rsidRPr="00351AC5">
        <w:rPr>
          <w:vanish/>
        </w:rPr>
        <w:t>Bottom of Form</w:t>
      </w:r>
    </w:p>
    <w:p w14:paraId="60BEDCFE" w14:textId="77777777" w:rsidR="005A7737" w:rsidRPr="00351AC5" w:rsidRDefault="005A7737" w:rsidP="005A7737"/>
    <w:p w14:paraId="1530D79E" w14:textId="77777777" w:rsidR="005A7737" w:rsidRPr="00351AC5" w:rsidRDefault="005A7737" w:rsidP="005A7737"/>
    <w:p w14:paraId="6972DF38" w14:textId="77777777" w:rsidR="0007495F" w:rsidRDefault="0007495F"/>
    <w:sectPr w:rsidR="0007495F" w:rsidSect="005A77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F24F7"/>
    <w:multiLevelType w:val="multilevel"/>
    <w:tmpl w:val="C80E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C20C3D"/>
    <w:multiLevelType w:val="multilevel"/>
    <w:tmpl w:val="586A7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C32469"/>
    <w:multiLevelType w:val="multilevel"/>
    <w:tmpl w:val="1CA8D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3A7336"/>
    <w:multiLevelType w:val="multilevel"/>
    <w:tmpl w:val="662E8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7321409">
    <w:abstractNumId w:val="0"/>
  </w:num>
  <w:num w:numId="2" w16cid:durableId="1956906542">
    <w:abstractNumId w:val="2"/>
  </w:num>
  <w:num w:numId="3" w16cid:durableId="438331762">
    <w:abstractNumId w:val="1"/>
  </w:num>
  <w:num w:numId="4" w16cid:durableId="16280086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737"/>
    <w:rsid w:val="0007495F"/>
    <w:rsid w:val="00151B95"/>
    <w:rsid w:val="003616E4"/>
    <w:rsid w:val="00597ED3"/>
    <w:rsid w:val="005A7737"/>
    <w:rsid w:val="00ED20F3"/>
    <w:rsid w:val="00FE68D1"/>
    <w:rsid w:val="00FF1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09BEA"/>
  <w15:chartTrackingRefBased/>
  <w15:docId w15:val="{E65C47D2-8CC0-42BA-986B-A74C31F4E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7737"/>
  </w:style>
  <w:style w:type="paragraph" w:styleId="Heading1">
    <w:name w:val="heading 1"/>
    <w:basedOn w:val="Normal"/>
    <w:next w:val="Normal"/>
    <w:link w:val="Heading1Char"/>
    <w:uiPriority w:val="9"/>
    <w:qFormat/>
    <w:rsid w:val="005A77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7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7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7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7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7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7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7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7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7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7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7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7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7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7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7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7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7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7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7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7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7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7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7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7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7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7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7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7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288</Words>
  <Characters>1888</Characters>
  <Application>Microsoft Office Word</Application>
  <DocSecurity>0</DocSecurity>
  <Lines>70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Trofimova</dc:creator>
  <cp:keywords/>
  <dc:description/>
  <cp:lastModifiedBy>Olga Trofimova</cp:lastModifiedBy>
  <cp:revision>2</cp:revision>
  <dcterms:created xsi:type="dcterms:W3CDTF">2026-06-19T19:18:00Z</dcterms:created>
  <dcterms:modified xsi:type="dcterms:W3CDTF">2026-07-04T21:51:00Z</dcterms:modified>
</cp:coreProperties>
</file>