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C40" w:rsidRDefault="007D6C40" w:rsidP="007D6C40">
          <w:pPr>
            <w:pStyle w:val="a4"/>
            <w:spacing w:before="0" w:line="360" w:lineRule="auto"/>
            <w:jc w:val="center"/>
          </w:pPr>
        </w:p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E049A5" w:rsidRPr="00E049A5" w:rsidRDefault="00E049A5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_Toc470450044 \h </w:instrTex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_Toc470450045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_Toc470450046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_Toc470450047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_Toc470450048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_Toc470450049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_Toc470450050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08774D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_Toc470450051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Default="00E049A5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7579" w:rsidRPr="003E7579" w:rsidRDefault="003E7579" w:rsidP="003E7579">
      <w:pPr>
        <w:spacing w:line="360" w:lineRule="auto"/>
        <w:ind w:firstLine="720"/>
        <w:jc w:val="both"/>
        <w:rPr>
          <w:lang w:val="uk-UA"/>
        </w:rPr>
      </w:pPr>
      <w:r w:rsidRPr="003E7579">
        <w:rPr>
          <w:rFonts w:ascii="Times New Roman" w:eastAsia="Times New Roman" w:hAnsi="Times New Roman" w:cs="Times New Roman"/>
          <w:sz w:val="28"/>
          <w:szCs w:val="28"/>
          <w:lang w:val="uk-UA"/>
        </w:rPr>
        <w:t>Області видимості об'єктів - це група об'єктів інформаційної системи, яка може бути вивчена або редагована окремою групою користувачів.</w:t>
      </w:r>
    </w:p>
    <w:p w:rsidR="003E7579" w:rsidRPr="007354E4" w:rsidRDefault="003E7579" w:rsidP="003E7579">
      <w:pPr>
        <w:spacing w:line="360" w:lineRule="auto"/>
        <w:ind w:firstLine="720"/>
        <w:jc w:val="both"/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неавторизованих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 область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видимості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входити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різного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роду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інформаційній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в ІС;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в ІС;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заявки(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мінімальною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заповнення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подальшої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оплати;</w:t>
      </w:r>
    </w:p>
    <w:p w:rsidR="003E7579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авторизованих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активні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виконані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чорний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список;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кабінет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відповіть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сервісу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особистого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звязаної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 оплатою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інформаційній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заявки 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розширеною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lastRenderedPageBreak/>
        <w:t>оплата заявки;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результату </w:t>
      </w:r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заявки(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з точною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залишити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ту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клінінгову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</w:p>
    <w:p w:rsidR="003E7579" w:rsidRPr="007354E4" w:rsidRDefault="003E7579" w:rsidP="003E7579">
      <w:pPr>
        <w:spacing w:line="360" w:lineRule="auto"/>
        <w:jc w:val="both"/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авторизованих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областю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видимості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об'єкти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як перегляд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детальна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сам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оплати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детальні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тих,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адміністраторів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резервне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робота на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сервері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адміністраторів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клінінгові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надают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оплату;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редагувати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зареєструвати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забанити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надіслати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листа;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lastRenderedPageBreak/>
        <w:t>опублікувати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залишений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редагувати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Pr="007354E4" w:rsidRDefault="003E7579" w:rsidP="003E7579">
      <w:pPr>
        <w:spacing w:line="360" w:lineRule="auto"/>
        <w:jc w:val="both"/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більших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прав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0450045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D7B03" w:rsidRDefault="002D7B03" w:rsidP="002D7B0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2" w:name="_Toc470450046"/>
      <w:bookmarkStart w:id="3" w:name="_GoBack"/>
      <w:bookmarkEnd w:id="3"/>
    </w:p>
    <w:p w:rsidR="002D7B03" w:rsidRDefault="002D7B03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D7B03" w:rsidRPr="00D2318E" w:rsidRDefault="002D7B03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В данному </w:t>
      </w:r>
      <w:proofErr w:type="spellStart"/>
      <w:r>
        <w:rPr>
          <w:rFonts w:ascii="Times New Roman" w:hAnsi="Times New Roman" w:cs="Times New Roman"/>
          <w:sz w:val="28"/>
        </w:rPr>
        <w:t>розд</w:t>
      </w:r>
      <w:r>
        <w:rPr>
          <w:rFonts w:ascii="Times New Roman" w:hAnsi="Times New Roman" w:cs="Times New Roman"/>
          <w:sz w:val="28"/>
          <w:lang w:val="uk-UA"/>
        </w:rPr>
        <w:t>ілі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описний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порядок взаємодії між об’єктами для кожної діаграми.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1.1.</w:t>
      </w:r>
    </w:p>
    <w:p w:rsidR="003E7579" w:rsidRPr="00241D5D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Дана діаграма описує взаємодію між головними акторами  -  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Admin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Profile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settings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General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pages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list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Comments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Ready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order</w:t>
      </w:r>
      <w:proofErr w:type="spellEnd"/>
      <w:r w:rsidRPr="005F1F7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Payment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обм</w:t>
      </w:r>
      <w:r>
        <w:rPr>
          <w:rFonts w:ascii="Times New Roman" w:hAnsi="Times New Roman" w:cs="Times New Roman"/>
          <w:sz w:val="28"/>
          <w:lang w:val="uk-UA"/>
        </w:rPr>
        <w:t>інюється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об’єктами (процесами) повідомленнями. Після авторизації, користувач може змінити свої налаштування профілю та зберегти їх, або вийти з особистого кабінету(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>). Зі сторони адміністратора, в налаштуваннях користувача може бути змінений доступ користувача до контенту ІС.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935DC5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отримання замовлення, користувач повинен заповнити всі поля  заявки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 замовлення у кошик, де  звідти зможе оплатити замовлення. Після того, як користувач оплатив замовлення, адміністратор </w:t>
      </w:r>
      <w:r>
        <w:rPr>
          <w:rFonts w:ascii="Times New Roman" w:hAnsi="Times New Roman" w:cs="Times New Roman"/>
          <w:sz w:val="28"/>
          <w:lang w:val="uk-UA"/>
        </w:rPr>
        <w:lastRenderedPageBreak/>
        <w:t>перевіряє його та зв’язує це замовлення з відповідною компанією, яка займається прибиранням офісів</w:t>
      </w:r>
      <w:r w:rsidRPr="00935DC5">
        <w:rPr>
          <w:rFonts w:ascii="Times New Roman" w:hAnsi="Times New Roman" w:cs="Times New Roman"/>
          <w:sz w:val="28"/>
          <w:lang w:val="uk-UA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Ще</w:t>
      </w:r>
      <w:proofErr w:type="spellEnd"/>
      <w:r>
        <w:rPr>
          <w:rFonts w:ascii="Times New Roman" w:hAnsi="Times New Roman" w:cs="Times New Roman"/>
          <w:sz w:val="28"/>
        </w:rPr>
        <w:t xml:space="preserve"> одним </w:t>
      </w:r>
      <w:proofErr w:type="spellStart"/>
      <w:r>
        <w:rPr>
          <w:rFonts w:ascii="Times New Roman" w:hAnsi="Times New Roman" w:cs="Times New Roman"/>
          <w:sz w:val="28"/>
        </w:rPr>
        <w:t>об</w:t>
      </w:r>
      <w:r w:rsidRPr="005F1F7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єктом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являються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коментар</w:t>
      </w:r>
      <w:proofErr w:type="spellEnd"/>
      <w:r>
        <w:rPr>
          <w:rFonts w:ascii="Times New Roman" w:hAnsi="Times New Roman" w:cs="Times New Roman"/>
          <w:sz w:val="28"/>
          <w:lang w:val="uk-UA"/>
        </w:rPr>
        <w:t>і(</w:t>
      </w:r>
      <w:proofErr w:type="spellStart"/>
      <w:r>
        <w:rPr>
          <w:rFonts w:ascii="Times New Roman" w:hAnsi="Times New Roman" w:cs="Times New Roman"/>
          <w:sz w:val="28"/>
        </w:rPr>
        <w:t>Comments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як</w:t>
      </w:r>
      <w:r>
        <w:rPr>
          <w:rFonts w:ascii="Times New Roman" w:hAnsi="Times New Roman" w:cs="Times New Roman"/>
          <w:sz w:val="28"/>
          <w:lang w:val="uk-UA"/>
        </w:rPr>
        <w:t>і пишуть користувачі. Але для їх публікації, вони повинні пройти перевірку на ряд факторів, цим займається адміністратор. Після перевірки вони публікуються.</w:t>
      </w:r>
    </w:p>
    <w:p w:rsidR="003E7579" w:rsidRPr="00935DC5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заносити компанії, які доставляли їм сервіс у чорний список(</w:t>
      </w:r>
      <w:proofErr w:type="spellStart"/>
      <w:r>
        <w:rPr>
          <w:rFonts w:ascii="Times New Roman" w:hAnsi="Times New Roman" w:cs="Times New Roman"/>
          <w:sz w:val="28"/>
        </w:rPr>
        <w:t>Black</w:t>
      </w:r>
      <w:r w:rsidRPr="00935DC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list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</w:rPr>
        <w:t>.</w:t>
      </w:r>
    </w:p>
    <w:p w:rsidR="003E7579" w:rsidRPr="00A25E6C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Після</w:t>
      </w:r>
      <w:proofErr w:type="spellEnd"/>
      <w:r>
        <w:rPr>
          <w:rFonts w:ascii="Times New Roman" w:hAnsi="Times New Roman" w:cs="Times New Roman"/>
          <w:sz w:val="28"/>
        </w:rPr>
        <w:t xml:space="preserve"> перегляду </w:t>
      </w:r>
      <w:proofErr w:type="spellStart"/>
      <w:r>
        <w:rPr>
          <w:rFonts w:ascii="Times New Roman" w:hAnsi="Times New Roman" w:cs="Times New Roman"/>
          <w:sz w:val="28"/>
        </w:rPr>
        <w:t>корзини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5F1F7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може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оплатити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замовлення</w:t>
      </w:r>
      <w:proofErr w:type="spellEnd"/>
      <w:r>
        <w:rPr>
          <w:rFonts w:ascii="Times New Roman" w:hAnsi="Times New Roman" w:cs="Times New Roman"/>
          <w:sz w:val="28"/>
        </w:rPr>
        <w:t>, над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іславши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повідомлення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Payment</w:t>
      </w:r>
      <w:proofErr w:type="spellEnd"/>
      <w:r>
        <w:rPr>
          <w:rFonts w:ascii="Times New Roman" w:hAnsi="Times New Roman" w:cs="Times New Roman"/>
          <w:sz w:val="28"/>
        </w:rPr>
        <w:t>. Дал</w:t>
      </w:r>
      <w:r>
        <w:rPr>
          <w:rFonts w:ascii="Times New Roman" w:hAnsi="Times New Roman" w:cs="Times New Roman"/>
          <w:sz w:val="28"/>
          <w:lang w:val="uk-UA"/>
        </w:rPr>
        <w:t xml:space="preserve">і, після оплати, готове замовлення передається адміністратору і він визначає яка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клінінгова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компанія підходить користувачеві, після цього, користувач може </w:t>
      </w:r>
      <w:proofErr w:type="gramStart"/>
      <w:r>
        <w:rPr>
          <w:rFonts w:ascii="Times New Roman" w:hAnsi="Times New Roman" w:cs="Times New Roman"/>
          <w:sz w:val="28"/>
          <w:lang w:val="uk-UA"/>
        </w:rPr>
        <w:t>дізнатись  всю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інформацію про замовлення перейшовши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Ready</w:t>
      </w:r>
      <w:proofErr w:type="spellEnd"/>
      <w:r w:rsidRPr="00A25E6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order</w:t>
      </w:r>
      <w:proofErr w:type="spellEnd"/>
      <w:r w:rsidRPr="00A25E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Також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замовлення</w:t>
      </w:r>
      <w:proofErr w:type="spellEnd"/>
      <w:r>
        <w:rPr>
          <w:rFonts w:ascii="Times New Roman" w:hAnsi="Times New Roman" w:cs="Times New Roman"/>
          <w:sz w:val="28"/>
        </w:rPr>
        <w:t xml:space="preserve"> переходить в </w:t>
      </w:r>
      <w:r>
        <w:rPr>
          <w:rFonts w:ascii="Times New Roman" w:hAnsi="Times New Roman" w:cs="Times New Roman"/>
          <w:sz w:val="28"/>
          <w:lang w:val="uk-UA"/>
        </w:rPr>
        <w:t xml:space="preserve">історію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замвлень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що є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Profile</w:t>
      </w:r>
      <w:r w:rsidRPr="00A25E6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Settings</w:t>
      </w:r>
      <w:proofErr w:type="spellEnd"/>
      <w:r w:rsidRPr="00A25E6C">
        <w:rPr>
          <w:rFonts w:ascii="Times New Roman" w:hAnsi="Times New Roman" w:cs="Times New Roman"/>
          <w:sz w:val="28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</w:t>
      </w:r>
      <w:r w:rsidRPr="00A25E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241D5D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Дана діаграма описує взаємодію між головними акторами  -  неавторизованим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Unauth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Admin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General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pages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B62F5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обм</w:t>
      </w:r>
      <w:r>
        <w:rPr>
          <w:rFonts w:ascii="Times New Roman" w:hAnsi="Times New Roman" w:cs="Times New Roman"/>
          <w:sz w:val="28"/>
          <w:lang w:val="uk-UA"/>
        </w:rPr>
        <w:t>інюється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об’єктами (процесами) повідомленнями.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повноъ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функціональності користувач повинен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ІС або зареєструватись(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цього</w:t>
      </w:r>
      <w:proofErr w:type="spellEnd"/>
      <w:r>
        <w:rPr>
          <w:rFonts w:ascii="Times New Roman" w:hAnsi="Times New Roman" w:cs="Times New Roman"/>
          <w:sz w:val="28"/>
        </w:rPr>
        <w:t xml:space="preserve"> ад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міністратор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створює нового користувача).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</w:rPr>
        <w:t>відбувається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обєктом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B62F59">
        <w:rPr>
          <w:rFonts w:ascii="Times New Roman" w:hAnsi="Times New Roman" w:cs="Times New Roman"/>
          <w:sz w:val="28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D80B91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отримання замовлення, користувач повинен заповнити всі поля  заявки</w:t>
      </w:r>
      <w:r w:rsidRPr="00D80B9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 замовлення у кошик</w:t>
      </w:r>
      <w:r w:rsidRPr="00D80B91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де  звідти зможе </w:t>
      </w:r>
      <w:r>
        <w:rPr>
          <w:rFonts w:ascii="Times New Roman" w:hAnsi="Times New Roman" w:cs="Times New Roman"/>
          <w:sz w:val="28"/>
          <w:lang w:val="uk-UA"/>
        </w:rPr>
        <w:lastRenderedPageBreak/>
        <w:t>оплатити замовлення.</w:t>
      </w:r>
      <w:r w:rsidRPr="00D80B91">
        <w:rPr>
          <w:rFonts w:ascii="Times New Roman" w:hAnsi="Times New Roman" w:cs="Times New Roman"/>
          <w:sz w:val="28"/>
        </w:rPr>
        <w:t xml:space="preserve"> </w:t>
      </w:r>
      <w:r w:rsidRPr="00D80B91">
        <w:rPr>
          <w:rFonts w:ascii="Times New Roman" w:hAnsi="Times New Roman" w:cs="Times New Roman"/>
          <w:sz w:val="28"/>
          <w:lang w:val="uk-UA"/>
        </w:rPr>
        <w:t>Для того, щоб перейти до оплати потр</w:t>
      </w:r>
      <w:r>
        <w:rPr>
          <w:rFonts w:ascii="Times New Roman" w:hAnsi="Times New Roman" w:cs="Times New Roman"/>
          <w:sz w:val="28"/>
          <w:lang w:val="uk-UA"/>
        </w:rPr>
        <w:t xml:space="preserve">ібно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(від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обєкта</w:t>
      </w:r>
      <w:proofErr w:type="spellEnd"/>
      <w:r w:rsidRPr="00D80B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прийде повідомлення, що необхідно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D80B91">
        <w:rPr>
          <w:rFonts w:ascii="Times New Roman" w:hAnsi="Times New Roman" w:cs="Times New Roman"/>
          <w:sz w:val="28"/>
        </w:rPr>
        <w:t>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7579" w:rsidRDefault="003E7579" w:rsidP="003E7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Діаграма</w:t>
      </w:r>
      <w:r w:rsidRPr="00E05D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ієрархії процесів, що зображена на рисунку 2.1, має три рівні ієрархії. На першому рівні знаходиться головний процес - Прибирання офісів, на даному етапі зображено три рівні ієрархії.</w:t>
      </w:r>
    </w:p>
    <w:p w:rsidR="003E7579" w:rsidRPr="009059D3" w:rsidRDefault="003E7579" w:rsidP="003E7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рівні цей процес розбивається на чотири: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Третій рівень представляє собою декомпозицію другого.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r>
        <w:rPr>
          <w:rFonts w:ascii="Times New Roman" w:hAnsi="Times New Roman" w:cs="Times New Roman"/>
          <w:sz w:val="28"/>
          <w:szCs w:val="28"/>
          <w:lang w:val="en-US"/>
        </w:rPr>
        <w:t>Filling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uk-UA"/>
        </w:rPr>
        <w:t>».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cleaning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companies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Price-list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Info about agreements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sz w:val="28"/>
          <w:szCs w:val="28"/>
          <w:lang w:val="uk-UA"/>
        </w:rPr>
        <w:t>». Процес «</w:t>
      </w:r>
      <w:r w:rsidRPr="00DC7353">
        <w:rPr>
          <w:rFonts w:ascii="Times New Roman" w:hAnsi="Times New Roman" w:cs="Times New Roman"/>
          <w:sz w:val="28"/>
          <w:szCs w:val="28"/>
          <w:lang w:val="en-US"/>
        </w:rPr>
        <w:t>Auth</w:t>
      </w:r>
      <w:r>
        <w:rPr>
          <w:rFonts w:ascii="Times New Roman" w:hAnsi="Times New Roman" w:cs="Times New Roman"/>
          <w:sz w:val="28"/>
          <w:szCs w:val="28"/>
          <w:lang w:val="en-US"/>
        </w:rPr>
        <w:t>orization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DC7353">
        <w:rPr>
          <w:rFonts w:ascii="Times New Roman" w:hAnsi="Times New Roman" w:cs="Times New Roman"/>
          <w:sz w:val="28"/>
          <w:szCs w:val="28"/>
          <w:lang w:val="uk-UA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 «</w:t>
      </w:r>
      <w:r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r>
        <w:rPr>
          <w:rFonts w:ascii="Times New Roman" w:hAnsi="Times New Roman" w:cs="Times New Roman"/>
          <w:sz w:val="28"/>
          <w:szCs w:val="28"/>
          <w:lang w:val="en-US"/>
        </w:rPr>
        <w:t>Receive payment order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Check the right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Connect with company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 to client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виконана за допомогою 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772D53">
        <w:rPr>
          <w:rFonts w:ascii="Times New Roman" w:hAnsi="Times New Roman" w:cs="Times New Roman"/>
          <w:sz w:val="28"/>
          <w:szCs w:val="28"/>
        </w:rPr>
        <w:t>.</w:t>
      </w:r>
    </w:p>
    <w:p w:rsidR="003E7579" w:rsidRPr="00772D53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Розглянемо діаграму нотації станів об’єкта «користувач» (зображена на рисунку 3.1)</w:t>
      </w:r>
      <w:r w:rsidRPr="00772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авторизуватись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зареєстрований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анонімний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Для авторизованих користувачів існує функція редагування даних, яка також може привести до видалення користувача з системи, ця функція існує для анонімних користувачів, які видаляються з системи одразу після виходу з неї.</w:t>
      </w:r>
    </w:p>
    <w:p w:rsidR="003E7579" w:rsidRPr="00772D53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>
        <w:rPr>
          <w:rFonts w:ascii="Times New Roman" w:hAnsi="Times New Roman" w:cs="Times New Roman"/>
          <w:sz w:val="28"/>
          <w:szCs w:val="28"/>
          <w:lang w:val="uk-UA"/>
        </w:rPr>
        <w:t>заява» (зображена на рисунку 3.2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Manipulation</w:t>
      </w:r>
      <w:r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Pr="00C57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Користувачеві системи надається право заповнювати заяву, після заповнення вона переходить у статус заповненої заяви, яка після підтвердження може бути додана у кошик, або стати готовою до оплати. З кожного статусу існує можливість редагування заяви з подальшим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видаленням у разі необхідності. Далі заява може бути оплачена та перейти в статус </w:t>
      </w:r>
      <w:r w:rsidRPr="00772D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Оплачена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заява</w:t>
      </w:r>
      <w:proofErr w:type="spellEnd"/>
      <w:r w:rsidRPr="00772D5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7579" w:rsidRPr="00C354A8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замовлення» (зображена на рисунку 3.</w:t>
      </w:r>
      <w:r w:rsidRPr="00A808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діаграму потоків процес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Management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процеси управляються адміністратором даних. Для початку замовлення перевіряють на правильність введених даних, далі визначаються дата та 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клінінгової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компанії. Після цього замовлення надсилають клієнту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клінінговій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компанії, яка буде займатись цим клієнтом.</w:t>
      </w:r>
    </w:p>
    <w:p w:rsidR="003E7579" w:rsidRPr="002F4258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діаграму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80821">
        <w:rPr>
          <w:rFonts w:ascii="Times New Roman" w:hAnsi="Times New Roman" w:cs="Times New Roman"/>
          <w:sz w:val="28"/>
          <w:szCs w:val="28"/>
        </w:rPr>
        <w:t>3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з процесу перегляду сторінок, користувач може вибрати один із пунктів меню, після переходу до одного з пунктів, користувач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634E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побачить інформацію про договори з компаніями та рейтинг компаній.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50048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temp_user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циклу, бо повинні мати високий рівень безпеки, бо включають в себе роботу з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аутентифікаційними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даними користувача. Процеси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циклу, бо повинні мати високу якість розробки, оскільки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Процеси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циклу, бо повинні мати високий рівень безпеки, оскільки працюють з завантаженням на сервер результатів роботи студента та результатів перевірки викладачем.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6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7" w:name="_Toc470450050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 </w:t>
      </w:r>
      <w:r w:rsidRPr="0023098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1053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FC15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cleaning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r w:rsidRPr="0023098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і. Відповідає за всі  головні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ІС. На вході отримує</w:t>
      </w:r>
      <w:r w:rsidRPr="00D1514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 від клієнта(сутність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),</w:t>
      </w:r>
      <w:r w:rsidRPr="004C602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ні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огран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яка відповідає за прибирання офісів (сутність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service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  на виході – лот, який буде виставлятись на аукціоні </w:t>
      </w:r>
      <w:r w:rsidRPr="004C602D">
        <w:rPr>
          <w:rFonts w:ascii="Times New Roman" w:hAnsi="Times New Roman" w:cs="Times New Roman"/>
          <w:sz w:val="28"/>
          <w:szCs w:val="28"/>
          <w:lang w:val="uk-UA" w:eastAsia="ru-RU"/>
        </w:rPr>
        <w:t>та дан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про його проведення.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7D6C40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 заявки клієнта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4C602D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Оплата зі сторони клієнта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B4136B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Визначення умов надання послуги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Організація інформування про послугу для всіх сторін процесу прибирання.</w:t>
      </w:r>
    </w:p>
    <w:p w:rsidR="007D6C40" w:rsidRPr="004C602D" w:rsidRDefault="007D6C40" w:rsidP="007D6C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роцес №1.1 “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те, щоб клієнт міг бути проінформований про ІС та послуги, які вона надає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Тобто перегляд сторінок ІС, таких як угоди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компаніями, рейтинг компаній,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контаки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прайс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ліст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інше.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отримує дані про варіант вибору сторінки, на виході – саму сторінку з потрібною інформацією.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Алгоритм</w:t>
      </w:r>
    </w:p>
    <w:p w:rsidR="007D6C40" w:rsidRDefault="007D6C40" w:rsidP="007D6C4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вибору сторінка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832EBD" w:rsidRDefault="007D6C40" w:rsidP="007D6C4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832EBD" w:rsidRDefault="007D6C40" w:rsidP="007D6C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6C40" w:rsidRPr="0063547F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 1.2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” –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ідповідає за авторизацію користувачів в ІС.</w:t>
      </w:r>
      <w:r w:rsidRPr="006354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отримує дані про користувача(логін та пароль)</w:t>
      </w:r>
      <w:r w:rsidRPr="0063547F">
        <w:rPr>
          <w:rFonts w:ascii="Times New Roman" w:hAnsi="Times New Roman" w:cs="Times New Roman"/>
          <w:sz w:val="28"/>
          <w:szCs w:val="28"/>
          <w:lang w:val="uk-UA"/>
        </w:rPr>
        <w:t>, на вихо</w:t>
      </w:r>
      <w:r>
        <w:rPr>
          <w:rFonts w:ascii="Times New Roman" w:hAnsi="Times New Roman" w:cs="Times New Roman"/>
          <w:sz w:val="28"/>
          <w:szCs w:val="28"/>
          <w:lang w:val="uk-UA"/>
        </w:rPr>
        <w:t>ді -  рекламне оголошення, в статус перебування в ІС.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7D6C40" w:rsidRPr="00BA3D18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Перебувати в ІС в якості аноніму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832EBD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При бажанні зареєструватись в ІС, якщо облікового запису ще немає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2C1193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ІС.</w:t>
      </w:r>
    </w:p>
    <w:p w:rsidR="007D6C40" w:rsidRPr="00BA6115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Management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process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вирішення організаційних питань, 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управл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інням готовим замовленням, на вході отримує оплачене замовлення від клієнта</w:t>
      </w:r>
      <w:r w:rsidRPr="0063547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виході інформацію з наданням послуги</w:t>
      </w:r>
      <w:r w:rsidRPr="00BA61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6C40" w:rsidRPr="00832EBD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32EBD">
        <w:rPr>
          <w:rFonts w:ascii="Times New Roman" w:hAnsi="Times New Roman" w:cs="Times New Roman"/>
          <w:sz w:val="28"/>
          <w:szCs w:val="28"/>
          <w:lang w:val="uk-UA"/>
        </w:rPr>
        <w:t xml:space="preserve">Алгоритм: </w:t>
      </w:r>
    </w:p>
    <w:p w:rsidR="007D6C40" w:rsidRPr="00BA3D18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оплаченного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замовлення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BA3D18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Перевірка на правильність введених даних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узгодження місця та часу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компаній;</w:t>
      </w:r>
    </w:p>
    <w:p w:rsidR="007D6C40" w:rsidRPr="00BA6115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Відсилання інформації про майбутню послугу клієнтам</w:t>
      </w:r>
      <w:r w:rsidRPr="00E00E7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D6C40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№1.4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Manipulation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application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”-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те, щоб всі заявки на подання товару на аукціон, від продавців були 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написан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та оплачені. На вході отримує дані заповнену заявку від користувача</w:t>
      </w:r>
      <w:r w:rsidRPr="00BA6115">
        <w:rPr>
          <w:rFonts w:ascii="Times New Roman" w:hAnsi="Times New Roman" w:cs="Times New Roman"/>
          <w:sz w:val="28"/>
          <w:szCs w:val="28"/>
          <w:lang w:val="uk-UA"/>
        </w:rPr>
        <w:t>, на виход</w:t>
      </w:r>
      <w:r>
        <w:rPr>
          <w:rFonts w:ascii="Times New Roman" w:hAnsi="Times New Roman" w:cs="Times New Roman"/>
          <w:sz w:val="28"/>
          <w:szCs w:val="28"/>
          <w:lang w:val="uk-UA"/>
        </w:rPr>
        <w:t>і оплачену заявку.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Алгоритм:</w:t>
      </w:r>
    </w:p>
    <w:p w:rsidR="007D6C40" w:rsidRPr="00BA3D18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Написання заявки на надання послуги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BA3D18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Відправлення заявки в кошик</w:t>
      </w:r>
    </w:p>
    <w:p w:rsidR="007D6C40" w:rsidRPr="00541964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Оплата заявки</w:t>
      </w:r>
      <w:r w:rsidRPr="00541964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913F8C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Отримання готового замовлення з часом і місцем 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№1.1.1 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Rate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comp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перегляду сторінки з інформацією про рейтинги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компаній.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№1.1.2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contacts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рейтинги контакти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№1.1.3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about</w:t>
      </w:r>
      <w:proofErr w:type="spellEnd"/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agreements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перегляду сторінки з інформацією про угоди ІС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компаніями.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Процес №1.1.4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ціни, які надає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№1.1.5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rules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правила користування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№1.2.1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процес, при якому користувач входить в ІС під своїм логіном та паролем. Вхідні дані це логін та пароль клієнта, вихідні – статус 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№1.2.2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процес, при якому користувач може створити власний обліковий запис для користування в ІС. Вхідні дані  - це інформація користувача, вихідні дані – інформація про власний обліковий запис в ІС.</w:t>
      </w:r>
    </w:p>
    <w:p w:rsidR="007D6C40" w:rsidRPr="00750185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№1.2.3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 існування користувача в системі в якості аноніму.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№1.3.1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right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-  процес, який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 перевірку оплаченої заявки. Вхідні дані – оплачена заявка, вихідні – результат перевірки.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№1.3.2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Connect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company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 –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ідповідає за визначення часу та місця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надяння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послуги. Вхідні дані – оплачена заявка без часу та місця надання послуги, вихідні -  оплачена заявка без часу та місця надання послуги.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№1.3.3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Send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a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client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– відповідає за інформування клієнта про умови надання послуги. Вхідні дані -  замовлення, яке ще не отримав клієнт, вихідні  - замовлення зі статусом, який говорить про те, що клієнт був інформований про замовлення.</w:t>
      </w:r>
    </w:p>
    <w:p w:rsidR="007D6C40" w:rsidRPr="0078778D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№1.4.1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Filling</w:t>
      </w:r>
      <w:proofErr w:type="spellEnd"/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процес, який 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заявки на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надання послуги зі сторони клієнта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Вхідні дані – інформація користувача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незапонена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заявка, вихідні дані - заявка  с заповненою інформацією про послугу та інформацією.</w:t>
      </w:r>
    </w:p>
    <w:p w:rsidR="007D6C40" w:rsidRPr="008E7179" w:rsidRDefault="007D6C40" w:rsidP="007D6C40">
      <w:pPr>
        <w:spacing w:line="360" w:lineRule="auto"/>
        <w:ind w:firstLine="708"/>
        <w:jc w:val="both"/>
        <w:rPr>
          <w:lang w:val="uk-UA" w:eastAsia="ru-RU"/>
        </w:rPr>
      </w:pP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Процес №1.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Payment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процес, який відповідає за оплату заявки. Вхідні дані – це дані про оплату клієнта, вихідні – замовлення.</w:t>
      </w:r>
    </w:p>
    <w:p w:rsidR="007D6C40" w:rsidRPr="008E7179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Put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into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відправлення заявки у кошик. Вхідні дані це дані з накопичувача </w:t>
      </w:r>
      <w:proofErr w:type="spellStart"/>
      <w:r w:rsidRPr="008E7179">
        <w:rPr>
          <w:rFonts w:ascii="Times New Roman" w:hAnsi="Times New Roman" w:cs="Times New Roman"/>
          <w:sz w:val="28"/>
          <w:szCs w:val="28"/>
          <w:lang w:val="uk-UA" w:eastAsia="ru-RU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, вихідні – заявка, яка може бути оплачена.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Receive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about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order</w:t>
      </w:r>
      <w:proofErr w:type="spellEnd"/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отримання інформації про замовлення. Вхідні дані -  замовлення, яке ще не отримав клієнт, вихідні  - замовлення зі статусом, який говорить про те, що клієнт був інформований про замовлення.</w:t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7 ERD</w:t>
      </w:r>
      <w:bookmarkEnd w:id="7"/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70450051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8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6C40" w:rsidRPr="00426E42" w:rsidRDefault="007D6C40" w:rsidP="007D6C40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розглянуто процес </w:t>
      </w:r>
      <w:r w:rsidRPr="00EA3561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EA356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cleaning</w:t>
      </w:r>
      <w:r w:rsidRPr="00EA3561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та для основних процесів була визначена архітектура.</w:t>
      </w:r>
    </w:p>
    <w:p w:rsidR="007D6C40" w:rsidRDefault="007D6C40" w:rsidP="007D6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Для деяких функцій була обрана архітектура </w:t>
      </w:r>
      <w:r w:rsidRPr="001C2D08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Розподілений застосунок</w:t>
      </w:r>
      <w:r w:rsidRPr="001C2D08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Головною причиною вибору був той факт, що доступ до даних в розподілених застосунках можливий з клієнтського ПЗ, а це є дуже зручним для адміністраторів ІС.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вводимих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даних, інтерфейс в залежності від ролі реалізується в клієнтській частині, що значно зменшує навантаження на сервер, за рахунок виконання функціоналу у клієнта. Збільшений рівень безпеки, так як на стороні клієнта існує функціонал захисту та перевірки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вводимих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</w:p>
    <w:p w:rsidR="007D6C40" w:rsidRDefault="007D6C40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information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була обрана арх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ітектура 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Віддалена БД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>”,  так як цей про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цес відповідає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відображеня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інформації в ІС, а отже, функціонал полягає у користувацькому інтерфейсі та отримання інформації з бази даних. Ще однією причиною вибору даної архітектури є те, що адмініструвати дану БД не є необхідністю.</w:t>
      </w:r>
    </w:p>
    <w:p w:rsidR="007D6C40" w:rsidRDefault="007D6C40" w:rsidP="007D6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Для деяких процесів була обрана архітектура </w:t>
      </w:r>
      <w:r w:rsidRPr="00D2318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Віддалене представлення даних</w:t>
      </w:r>
      <w:r w:rsidRPr="00D2318E">
        <w:rPr>
          <w:rFonts w:ascii="Times New Roman" w:hAnsi="Times New Roman" w:cs="Times New Roman"/>
          <w:sz w:val="28"/>
          <w:szCs w:val="28"/>
          <w:lang w:val="uk-UA" w:eastAsia="ru-RU"/>
        </w:rPr>
        <w:t>” , так як основний функц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іонал даних процесів полягає у маніпулюванні інформацією та роботою з базою даних, користувач клієнтської частини використовує всі функції сервера на пряму і сам формує результат, а зі сторони серверу проходить вставка, видалення або редагування інформації.</w:t>
      </w:r>
    </w:p>
    <w:p w:rsidR="007D6C40" w:rsidRPr="00D2318E" w:rsidRDefault="007D6C40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D2318E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Pr="00D2318E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організовується за архітектурою Представлення даних, тому що весь функціонал розміщується на стороні серверу банку, а від користувача вимагається лише ввід даних.</w:t>
      </w:r>
    </w:p>
    <w:p w:rsidR="00E049A5" w:rsidRDefault="00E049A5" w:rsidP="00E04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9A5" w:rsidRP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1381" w:rsidRPr="001042A1" w:rsidRDefault="00541381">
      <w:pPr>
        <w:rPr>
          <w:lang w:val="uk-UA"/>
        </w:rPr>
      </w:pPr>
    </w:p>
    <w:sectPr w:rsidR="00541381" w:rsidRPr="0010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393"/>
    <w:multiLevelType w:val="hybridMultilevel"/>
    <w:tmpl w:val="86F8657A"/>
    <w:lvl w:ilvl="0" w:tplc="7F7670E2">
      <w:start w:val="1"/>
      <w:numFmt w:val="lowerLetter"/>
      <w:lvlText w:val="%1."/>
      <w:lvlJc w:val="left"/>
      <w:pPr>
        <w:ind w:left="720" w:hanging="360"/>
      </w:pPr>
    </w:lvl>
    <w:lvl w:ilvl="1" w:tplc="0B9A81DC">
      <w:start w:val="1"/>
      <w:numFmt w:val="lowerLetter"/>
      <w:lvlText w:val="%2."/>
      <w:lvlJc w:val="left"/>
      <w:pPr>
        <w:ind w:left="1440" w:hanging="360"/>
      </w:pPr>
    </w:lvl>
    <w:lvl w:ilvl="2" w:tplc="41C47116">
      <w:start w:val="1"/>
      <w:numFmt w:val="lowerRoman"/>
      <w:lvlText w:val="%3."/>
      <w:lvlJc w:val="right"/>
      <w:pPr>
        <w:ind w:left="2160" w:hanging="180"/>
      </w:pPr>
    </w:lvl>
    <w:lvl w:ilvl="3" w:tplc="E76A5C08">
      <w:start w:val="1"/>
      <w:numFmt w:val="decimal"/>
      <w:lvlText w:val="%4."/>
      <w:lvlJc w:val="left"/>
      <w:pPr>
        <w:ind w:left="2880" w:hanging="360"/>
      </w:pPr>
    </w:lvl>
    <w:lvl w:ilvl="4" w:tplc="2178516E">
      <w:start w:val="1"/>
      <w:numFmt w:val="lowerLetter"/>
      <w:lvlText w:val="%5."/>
      <w:lvlJc w:val="left"/>
      <w:pPr>
        <w:ind w:left="3600" w:hanging="360"/>
      </w:pPr>
    </w:lvl>
    <w:lvl w:ilvl="5" w:tplc="6CF212E4">
      <w:start w:val="1"/>
      <w:numFmt w:val="lowerRoman"/>
      <w:lvlText w:val="%6."/>
      <w:lvlJc w:val="right"/>
      <w:pPr>
        <w:ind w:left="4320" w:hanging="180"/>
      </w:pPr>
    </w:lvl>
    <w:lvl w:ilvl="6" w:tplc="03F640E6">
      <w:start w:val="1"/>
      <w:numFmt w:val="decimal"/>
      <w:lvlText w:val="%7."/>
      <w:lvlJc w:val="left"/>
      <w:pPr>
        <w:ind w:left="5040" w:hanging="360"/>
      </w:pPr>
    </w:lvl>
    <w:lvl w:ilvl="7" w:tplc="3BD85B84">
      <w:start w:val="1"/>
      <w:numFmt w:val="lowerLetter"/>
      <w:lvlText w:val="%8."/>
      <w:lvlJc w:val="left"/>
      <w:pPr>
        <w:ind w:left="5760" w:hanging="360"/>
      </w:pPr>
    </w:lvl>
    <w:lvl w:ilvl="8" w:tplc="43C42D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16CB"/>
    <w:multiLevelType w:val="hybridMultilevel"/>
    <w:tmpl w:val="5936BDB2"/>
    <w:lvl w:ilvl="0" w:tplc="C646E93E">
      <w:start w:val="1"/>
      <w:numFmt w:val="lowerLetter"/>
      <w:lvlText w:val="%1."/>
      <w:lvlJc w:val="left"/>
      <w:pPr>
        <w:ind w:left="720" w:hanging="360"/>
      </w:pPr>
    </w:lvl>
    <w:lvl w:ilvl="1" w:tplc="7D84B1D2">
      <w:start w:val="1"/>
      <w:numFmt w:val="lowerLetter"/>
      <w:lvlText w:val="%2."/>
      <w:lvlJc w:val="left"/>
      <w:pPr>
        <w:ind w:left="1440" w:hanging="360"/>
      </w:pPr>
    </w:lvl>
    <w:lvl w:ilvl="2" w:tplc="639E0052">
      <w:start w:val="1"/>
      <w:numFmt w:val="lowerRoman"/>
      <w:lvlText w:val="%3."/>
      <w:lvlJc w:val="right"/>
      <w:pPr>
        <w:ind w:left="2160" w:hanging="180"/>
      </w:pPr>
    </w:lvl>
    <w:lvl w:ilvl="3" w:tplc="C3AAEA30">
      <w:start w:val="1"/>
      <w:numFmt w:val="decimal"/>
      <w:lvlText w:val="%4."/>
      <w:lvlJc w:val="left"/>
      <w:pPr>
        <w:ind w:left="2880" w:hanging="360"/>
      </w:pPr>
    </w:lvl>
    <w:lvl w:ilvl="4" w:tplc="EF52E132">
      <w:start w:val="1"/>
      <w:numFmt w:val="lowerLetter"/>
      <w:lvlText w:val="%5."/>
      <w:lvlJc w:val="left"/>
      <w:pPr>
        <w:ind w:left="3600" w:hanging="360"/>
      </w:pPr>
    </w:lvl>
    <w:lvl w:ilvl="5" w:tplc="EB7E057A">
      <w:start w:val="1"/>
      <w:numFmt w:val="lowerRoman"/>
      <w:lvlText w:val="%6."/>
      <w:lvlJc w:val="right"/>
      <w:pPr>
        <w:ind w:left="4320" w:hanging="180"/>
      </w:pPr>
    </w:lvl>
    <w:lvl w:ilvl="6" w:tplc="85C6703E">
      <w:start w:val="1"/>
      <w:numFmt w:val="decimal"/>
      <w:lvlText w:val="%7."/>
      <w:lvlJc w:val="left"/>
      <w:pPr>
        <w:ind w:left="5040" w:hanging="360"/>
      </w:pPr>
    </w:lvl>
    <w:lvl w:ilvl="7" w:tplc="7C4CEEBE">
      <w:start w:val="1"/>
      <w:numFmt w:val="lowerLetter"/>
      <w:lvlText w:val="%8."/>
      <w:lvlJc w:val="left"/>
      <w:pPr>
        <w:ind w:left="5760" w:hanging="360"/>
      </w:pPr>
    </w:lvl>
    <w:lvl w:ilvl="8" w:tplc="B360DE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1A5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74527"/>
    <w:multiLevelType w:val="hybridMultilevel"/>
    <w:tmpl w:val="64B27A50"/>
    <w:lvl w:ilvl="0" w:tplc="CD3E5C44">
      <w:start w:val="1"/>
      <w:numFmt w:val="lowerLetter"/>
      <w:lvlText w:val="%1."/>
      <w:lvlJc w:val="left"/>
      <w:pPr>
        <w:ind w:left="720" w:hanging="360"/>
      </w:pPr>
    </w:lvl>
    <w:lvl w:ilvl="1" w:tplc="31A04EC4">
      <w:start w:val="1"/>
      <w:numFmt w:val="lowerLetter"/>
      <w:lvlText w:val="%2."/>
      <w:lvlJc w:val="left"/>
      <w:pPr>
        <w:ind w:left="1440" w:hanging="360"/>
      </w:pPr>
    </w:lvl>
    <w:lvl w:ilvl="2" w:tplc="37E6C962">
      <w:start w:val="1"/>
      <w:numFmt w:val="lowerRoman"/>
      <w:lvlText w:val="%3."/>
      <w:lvlJc w:val="right"/>
      <w:pPr>
        <w:ind w:left="2160" w:hanging="180"/>
      </w:pPr>
    </w:lvl>
    <w:lvl w:ilvl="3" w:tplc="64F227A8">
      <w:start w:val="1"/>
      <w:numFmt w:val="decimal"/>
      <w:lvlText w:val="%4."/>
      <w:lvlJc w:val="left"/>
      <w:pPr>
        <w:ind w:left="2880" w:hanging="360"/>
      </w:pPr>
    </w:lvl>
    <w:lvl w:ilvl="4" w:tplc="E06AC0D6">
      <w:start w:val="1"/>
      <w:numFmt w:val="lowerLetter"/>
      <w:lvlText w:val="%5."/>
      <w:lvlJc w:val="left"/>
      <w:pPr>
        <w:ind w:left="3600" w:hanging="360"/>
      </w:pPr>
    </w:lvl>
    <w:lvl w:ilvl="5" w:tplc="88C0A7DE">
      <w:start w:val="1"/>
      <w:numFmt w:val="lowerRoman"/>
      <w:lvlText w:val="%6."/>
      <w:lvlJc w:val="right"/>
      <w:pPr>
        <w:ind w:left="4320" w:hanging="180"/>
      </w:pPr>
    </w:lvl>
    <w:lvl w:ilvl="6" w:tplc="586230D4">
      <w:start w:val="1"/>
      <w:numFmt w:val="decimal"/>
      <w:lvlText w:val="%7."/>
      <w:lvlJc w:val="left"/>
      <w:pPr>
        <w:ind w:left="5040" w:hanging="360"/>
      </w:pPr>
    </w:lvl>
    <w:lvl w:ilvl="7" w:tplc="A9CEEC0A">
      <w:start w:val="1"/>
      <w:numFmt w:val="lowerLetter"/>
      <w:lvlText w:val="%8."/>
      <w:lvlJc w:val="left"/>
      <w:pPr>
        <w:ind w:left="5760" w:hanging="360"/>
      </w:pPr>
    </w:lvl>
    <w:lvl w:ilvl="8" w:tplc="F10CEC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5D71"/>
    <w:multiLevelType w:val="hybridMultilevel"/>
    <w:tmpl w:val="E9445D7A"/>
    <w:lvl w:ilvl="0" w:tplc="AD96CD7E">
      <w:start w:val="1"/>
      <w:numFmt w:val="lowerLetter"/>
      <w:lvlText w:val="%1."/>
      <w:lvlJc w:val="left"/>
      <w:pPr>
        <w:ind w:left="720" w:hanging="360"/>
      </w:pPr>
    </w:lvl>
    <w:lvl w:ilvl="1" w:tplc="F05A532A">
      <w:start w:val="1"/>
      <w:numFmt w:val="lowerLetter"/>
      <w:lvlText w:val="%2."/>
      <w:lvlJc w:val="left"/>
      <w:pPr>
        <w:ind w:left="1440" w:hanging="360"/>
      </w:pPr>
    </w:lvl>
    <w:lvl w:ilvl="2" w:tplc="CA98BD72">
      <w:start w:val="1"/>
      <w:numFmt w:val="lowerRoman"/>
      <w:lvlText w:val="%3."/>
      <w:lvlJc w:val="right"/>
      <w:pPr>
        <w:ind w:left="2160" w:hanging="180"/>
      </w:pPr>
    </w:lvl>
    <w:lvl w:ilvl="3" w:tplc="75B2B392">
      <w:start w:val="1"/>
      <w:numFmt w:val="decimal"/>
      <w:lvlText w:val="%4."/>
      <w:lvlJc w:val="left"/>
      <w:pPr>
        <w:ind w:left="2880" w:hanging="360"/>
      </w:pPr>
    </w:lvl>
    <w:lvl w:ilvl="4" w:tplc="5686E318">
      <w:start w:val="1"/>
      <w:numFmt w:val="lowerLetter"/>
      <w:lvlText w:val="%5."/>
      <w:lvlJc w:val="left"/>
      <w:pPr>
        <w:ind w:left="3600" w:hanging="360"/>
      </w:pPr>
    </w:lvl>
    <w:lvl w:ilvl="5" w:tplc="9822C9FA">
      <w:start w:val="1"/>
      <w:numFmt w:val="lowerRoman"/>
      <w:lvlText w:val="%6."/>
      <w:lvlJc w:val="right"/>
      <w:pPr>
        <w:ind w:left="4320" w:hanging="180"/>
      </w:pPr>
    </w:lvl>
    <w:lvl w:ilvl="6" w:tplc="38BE57DC">
      <w:start w:val="1"/>
      <w:numFmt w:val="decimal"/>
      <w:lvlText w:val="%7."/>
      <w:lvlJc w:val="left"/>
      <w:pPr>
        <w:ind w:left="5040" w:hanging="360"/>
      </w:pPr>
    </w:lvl>
    <w:lvl w:ilvl="7" w:tplc="22D21474">
      <w:start w:val="1"/>
      <w:numFmt w:val="lowerLetter"/>
      <w:lvlText w:val="%8."/>
      <w:lvlJc w:val="left"/>
      <w:pPr>
        <w:ind w:left="5760" w:hanging="360"/>
      </w:pPr>
    </w:lvl>
    <w:lvl w:ilvl="8" w:tplc="F91A18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6CC6"/>
    <w:multiLevelType w:val="hybridMultilevel"/>
    <w:tmpl w:val="6ED666EC"/>
    <w:lvl w:ilvl="0" w:tplc="FC329090">
      <w:start w:val="1"/>
      <w:numFmt w:val="lowerLetter"/>
      <w:lvlText w:val="%1."/>
      <w:lvlJc w:val="left"/>
      <w:pPr>
        <w:ind w:left="720" w:hanging="360"/>
      </w:pPr>
    </w:lvl>
    <w:lvl w:ilvl="1" w:tplc="7FA68A68">
      <w:start w:val="1"/>
      <w:numFmt w:val="lowerLetter"/>
      <w:lvlText w:val="%2."/>
      <w:lvlJc w:val="left"/>
      <w:pPr>
        <w:ind w:left="1440" w:hanging="360"/>
      </w:pPr>
    </w:lvl>
    <w:lvl w:ilvl="2" w:tplc="54F0EEAA">
      <w:start w:val="1"/>
      <w:numFmt w:val="lowerRoman"/>
      <w:lvlText w:val="%3."/>
      <w:lvlJc w:val="right"/>
      <w:pPr>
        <w:ind w:left="2160" w:hanging="180"/>
      </w:pPr>
    </w:lvl>
    <w:lvl w:ilvl="3" w:tplc="8F9018C4">
      <w:start w:val="1"/>
      <w:numFmt w:val="decimal"/>
      <w:lvlText w:val="%4."/>
      <w:lvlJc w:val="left"/>
      <w:pPr>
        <w:ind w:left="2880" w:hanging="360"/>
      </w:pPr>
    </w:lvl>
    <w:lvl w:ilvl="4" w:tplc="67801946">
      <w:start w:val="1"/>
      <w:numFmt w:val="lowerLetter"/>
      <w:lvlText w:val="%5."/>
      <w:lvlJc w:val="left"/>
      <w:pPr>
        <w:ind w:left="3600" w:hanging="360"/>
      </w:pPr>
    </w:lvl>
    <w:lvl w:ilvl="5" w:tplc="E0F00E04">
      <w:start w:val="1"/>
      <w:numFmt w:val="lowerRoman"/>
      <w:lvlText w:val="%6."/>
      <w:lvlJc w:val="right"/>
      <w:pPr>
        <w:ind w:left="4320" w:hanging="180"/>
      </w:pPr>
    </w:lvl>
    <w:lvl w:ilvl="6" w:tplc="EBE445DA">
      <w:start w:val="1"/>
      <w:numFmt w:val="decimal"/>
      <w:lvlText w:val="%7."/>
      <w:lvlJc w:val="left"/>
      <w:pPr>
        <w:ind w:left="5040" w:hanging="360"/>
      </w:pPr>
    </w:lvl>
    <w:lvl w:ilvl="7" w:tplc="310C0DFE">
      <w:start w:val="1"/>
      <w:numFmt w:val="lowerLetter"/>
      <w:lvlText w:val="%8."/>
      <w:lvlJc w:val="left"/>
      <w:pPr>
        <w:ind w:left="5760" w:hanging="360"/>
      </w:pPr>
    </w:lvl>
    <w:lvl w:ilvl="8" w:tplc="26A296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C0A3A"/>
    <w:multiLevelType w:val="hybridMultilevel"/>
    <w:tmpl w:val="F3F48B14"/>
    <w:lvl w:ilvl="0" w:tplc="15FEFC66">
      <w:start w:val="1"/>
      <w:numFmt w:val="lowerLetter"/>
      <w:lvlText w:val="%1."/>
      <w:lvlJc w:val="left"/>
      <w:pPr>
        <w:ind w:left="720" w:hanging="360"/>
      </w:pPr>
    </w:lvl>
    <w:lvl w:ilvl="1" w:tplc="86144892">
      <w:start w:val="1"/>
      <w:numFmt w:val="lowerLetter"/>
      <w:lvlText w:val="%2."/>
      <w:lvlJc w:val="left"/>
      <w:pPr>
        <w:ind w:left="1440" w:hanging="360"/>
      </w:pPr>
    </w:lvl>
    <w:lvl w:ilvl="2" w:tplc="7AB00CDC">
      <w:start w:val="1"/>
      <w:numFmt w:val="lowerRoman"/>
      <w:lvlText w:val="%3."/>
      <w:lvlJc w:val="right"/>
      <w:pPr>
        <w:ind w:left="2160" w:hanging="180"/>
      </w:pPr>
    </w:lvl>
    <w:lvl w:ilvl="3" w:tplc="B9D49D2A">
      <w:start w:val="1"/>
      <w:numFmt w:val="decimal"/>
      <w:lvlText w:val="%4."/>
      <w:lvlJc w:val="left"/>
      <w:pPr>
        <w:ind w:left="2880" w:hanging="360"/>
      </w:pPr>
    </w:lvl>
    <w:lvl w:ilvl="4" w:tplc="D0E430E0">
      <w:start w:val="1"/>
      <w:numFmt w:val="lowerLetter"/>
      <w:lvlText w:val="%5."/>
      <w:lvlJc w:val="left"/>
      <w:pPr>
        <w:ind w:left="3600" w:hanging="360"/>
      </w:pPr>
    </w:lvl>
    <w:lvl w:ilvl="5" w:tplc="720E07B2">
      <w:start w:val="1"/>
      <w:numFmt w:val="lowerRoman"/>
      <w:lvlText w:val="%6."/>
      <w:lvlJc w:val="right"/>
      <w:pPr>
        <w:ind w:left="4320" w:hanging="180"/>
      </w:pPr>
    </w:lvl>
    <w:lvl w:ilvl="6" w:tplc="B7525582">
      <w:start w:val="1"/>
      <w:numFmt w:val="decimal"/>
      <w:lvlText w:val="%7."/>
      <w:lvlJc w:val="left"/>
      <w:pPr>
        <w:ind w:left="5040" w:hanging="360"/>
      </w:pPr>
    </w:lvl>
    <w:lvl w:ilvl="7" w:tplc="C84A47C8">
      <w:start w:val="1"/>
      <w:numFmt w:val="lowerLetter"/>
      <w:lvlText w:val="%8."/>
      <w:lvlJc w:val="left"/>
      <w:pPr>
        <w:ind w:left="5760" w:hanging="360"/>
      </w:pPr>
    </w:lvl>
    <w:lvl w:ilvl="8" w:tplc="1A688C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117DB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A693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6B1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014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A2CEE"/>
    <w:multiLevelType w:val="hybridMultilevel"/>
    <w:tmpl w:val="D6B09E88"/>
    <w:lvl w:ilvl="0" w:tplc="5DA615E6">
      <w:start w:val="1"/>
      <w:numFmt w:val="lowerLetter"/>
      <w:lvlText w:val="%1."/>
      <w:lvlJc w:val="left"/>
      <w:pPr>
        <w:ind w:left="720" w:hanging="360"/>
      </w:pPr>
    </w:lvl>
    <w:lvl w:ilvl="1" w:tplc="8B28DE8C">
      <w:start w:val="1"/>
      <w:numFmt w:val="lowerLetter"/>
      <w:lvlText w:val="%2."/>
      <w:lvlJc w:val="left"/>
      <w:pPr>
        <w:ind w:left="1440" w:hanging="360"/>
      </w:pPr>
    </w:lvl>
    <w:lvl w:ilvl="2" w:tplc="604220F8">
      <w:start w:val="1"/>
      <w:numFmt w:val="lowerRoman"/>
      <w:lvlText w:val="%3."/>
      <w:lvlJc w:val="right"/>
      <w:pPr>
        <w:ind w:left="2160" w:hanging="180"/>
      </w:pPr>
    </w:lvl>
    <w:lvl w:ilvl="3" w:tplc="54501470">
      <w:start w:val="1"/>
      <w:numFmt w:val="decimal"/>
      <w:lvlText w:val="%4."/>
      <w:lvlJc w:val="left"/>
      <w:pPr>
        <w:ind w:left="2880" w:hanging="360"/>
      </w:pPr>
    </w:lvl>
    <w:lvl w:ilvl="4" w:tplc="83D86470">
      <w:start w:val="1"/>
      <w:numFmt w:val="lowerLetter"/>
      <w:lvlText w:val="%5."/>
      <w:lvlJc w:val="left"/>
      <w:pPr>
        <w:ind w:left="3600" w:hanging="360"/>
      </w:pPr>
    </w:lvl>
    <w:lvl w:ilvl="5" w:tplc="93A8FABE">
      <w:start w:val="1"/>
      <w:numFmt w:val="lowerRoman"/>
      <w:lvlText w:val="%6."/>
      <w:lvlJc w:val="right"/>
      <w:pPr>
        <w:ind w:left="4320" w:hanging="180"/>
      </w:pPr>
    </w:lvl>
    <w:lvl w:ilvl="6" w:tplc="DD940456">
      <w:start w:val="1"/>
      <w:numFmt w:val="decimal"/>
      <w:lvlText w:val="%7."/>
      <w:lvlJc w:val="left"/>
      <w:pPr>
        <w:ind w:left="5040" w:hanging="360"/>
      </w:pPr>
    </w:lvl>
    <w:lvl w:ilvl="7" w:tplc="BABAE8C4">
      <w:start w:val="1"/>
      <w:numFmt w:val="lowerLetter"/>
      <w:lvlText w:val="%8."/>
      <w:lvlJc w:val="left"/>
      <w:pPr>
        <w:ind w:left="5760" w:hanging="360"/>
      </w:pPr>
    </w:lvl>
    <w:lvl w:ilvl="8" w:tplc="6A968B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30B9A"/>
    <w:multiLevelType w:val="hybridMultilevel"/>
    <w:tmpl w:val="6DD4CA5E"/>
    <w:lvl w:ilvl="0" w:tplc="F6C0BD3A">
      <w:start w:val="1"/>
      <w:numFmt w:val="lowerLetter"/>
      <w:lvlText w:val="%1."/>
      <w:lvlJc w:val="left"/>
      <w:pPr>
        <w:ind w:left="720" w:hanging="360"/>
      </w:pPr>
    </w:lvl>
    <w:lvl w:ilvl="1" w:tplc="D480F1F0">
      <w:start w:val="1"/>
      <w:numFmt w:val="lowerLetter"/>
      <w:lvlText w:val="%2."/>
      <w:lvlJc w:val="left"/>
      <w:pPr>
        <w:ind w:left="1440" w:hanging="360"/>
      </w:pPr>
    </w:lvl>
    <w:lvl w:ilvl="2" w:tplc="2AEE6A14">
      <w:start w:val="1"/>
      <w:numFmt w:val="lowerRoman"/>
      <w:lvlText w:val="%3."/>
      <w:lvlJc w:val="right"/>
      <w:pPr>
        <w:ind w:left="2160" w:hanging="180"/>
      </w:pPr>
    </w:lvl>
    <w:lvl w:ilvl="3" w:tplc="F8DEE94C">
      <w:start w:val="1"/>
      <w:numFmt w:val="decimal"/>
      <w:lvlText w:val="%4."/>
      <w:lvlJc w:val="left"/>
      <w:pPr>
        <w:ind w:left="2880" w:hanging="360"/>
      </w:pPr>
    </w:lvl>
    <w:lvl w:ilvl="4" w:tplc="A224D8EC">
      <w:start w:val="1"/>
      <w:numFmt w:val="lowerLetter"/>
      <w:lvlText w:val="%5."/>
      <w:lvlJc w:val="left"/>
      <w:pPr>
        <w:ind w:left="3600" w:hanging="360"/>
      </w:pPr>
    </w:lvl>
    <w:lvl w:ilvl="5" w:tplc="88A4A684">
      <w:start w:val="1"/>
      <w:numFmt w:val="lowerRoman"/>
      <w:lvlText w:val="%6."/>
      <w:lvlJc w:val="right"/>
      <w:pPr>
        <w:ind w:left="4320" w:hanging="180"/>
      </w:pPr>
    </w:lvl>
    <w:lvl w:ilvl="6" w:tplc="B276DF74">
      <w:start w:val="1"/>
      <w:numFmt w:val="decimal"/>
      <w:lvlText w:val="%7."/>
      <w:lvlJc w:val="left"/>
      <w:pPr>
        <w:ind w:left="5040" w:hanging="360"/>
      </w:pPr>
    </w:lvl>
    <w:lvl w:ilvl="7" w:tplc="EE247476">
      <w:start w:val="1"/>
      <w:numFmt w:val="lowerLetter"/>
      <w:lvlText w:val="%8."/>
      <w:lvlJc w:val="left"/>
      <w:pPr>
        <w:ind w:left="5760" w:hanging="360"/>
      </w:pPr>
    </w:lvl>
    <w:lvl w:ilvl="8" w:tplc="666A78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A1"/>
    <w:rsid w:val="00033A1A"/>
    <w:rsid w:val="00035F07"/>
    <w:rsid w:val="00036C00"/>
    <w:rsid w:val="0008333B"/>
    <w:rsid w:val="0008774D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60F9"/>
    <w:rsid w:val="002A6C59"/>
    <w:rsid w:val="002B0718"/>
    <w:rsid w:val="002C291E"/>
    <w:rsid w:val="002D7B03"/>
    <w:rsid w:val="002E0157"/>
    <w:rsid w:val="002E1F05"/>
    <w:rsid w:val="002E7E59"/>
    <w:rsid w:val="003113BF"/>
    <w:rsid w:val="00320CC5"/>
    <w:rsid w:val="0034260A"/>
    <w:rsid w:val="00354147"/>
    <w:rsid w:val="00361AE4"/>
    <w:rsid w:val="003635EF"/>
    <w:rsid w:val="00371DCF"/>
    <w:rsid w:val="00380193"/>
    <w:rsid w:val="003D0895"/>
    <w:rsid w:val="003D5F1F"/>
    <w:rsid w:val="003D7829"/>
    <w:rsid w:val="003E757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D6C40"/>
    <w:rsid w:val="007E420E"/>
    <w:rsid w:val="008014DE"/>
    <w:rsid w:val="008150BE"/>
    <w:rsid w:val="008161DD"/>
    <w:rsid w:val="00816F5F"/>
    <w:rsid w:val="00834E9A"/>
    <w:rsid w:val="00843448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20ED"/>
    <w:rsid w:val="00D142F1"/>
    <w:rsid w:val="00D3216F"/>
    <w:rsid w:val="00D40A58"/>
    <w:rsid w:val="00D51B3E"/>
    <w:rsid w:val="00D54F9D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634E5"/>
    <w:rsid w:val="00EA64FE"/>
    <w:rsid w:val="00EB18D8"/>
    <w:rsid w:val="00EB4762"/>
    <w:rsid w:val="00EC13AE"/>
    <w:rsid w:val="00ED5DFF"/>
    <w:rsid w:val="00F0136F"/>
    <w:rsid w:val="00F03882"/>
    <w:rsid w:val="00F20651"/>
    <w:rsid w:val="00F41E43"/>
    <w:rsid w:val="00F634A6"/>
    <w:rsid w:val="00F76954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C6AB"/>
  <w15:chartTrackingRefBased/>
  <w15:docId w15:val="{1986B5D5-46FF-46E1-8BF1-3275F361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0666-68DE-467F-BA6D-14CB8929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9840</Words>
  <Characters>5609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Ольга</cp:lastModifiedBy>
  <cp:revision>2</cp:revision>
  <dcterms:created xsi:type="dcterms:W3CDTF">2016-12-25T21:45:00Z</dcterms:created>
  <dcterms:modified xsi:type="dcterms:W3CDTF">2016-12-25T21:45:00Z</dcterms:modified>
</cp:coreProperties>
</file>