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- RECHERCHE NOM APP -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ANTI-GASPI - RESTAURANT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trike w:val="0"/>
        </w:rPr>
      </w:pPr>
      <w:r w:rsidDel="00000000" w:rsidR="00000000" w:rsidRPr="00000000">
        <w:rPr>
          <w:rFonts w:ascii="Calibri" w:cs="Calibri" w:eastAsia="Calibri" w:hAnsi="Calibri"/>
          <w:b w:val="1"/>
          <w:strike w:val="0"/>
          <w:sz w:val="24"/>
          <w:szCs w:val="24"/>
          <w:rtl w:val="0"/>
        </w:rPr>
        <w:t xml:space="preserve">//Sur la base de Take it </w:t>
      </w:r>
      <w:r w:rsidDel="00000000" w:rsidR="00000000" w:rsidRPr="00000000">
        <w:rPr>
          <w:rFonts w:ascii="Calibri" w:cs="Calibri" w:eastAsia="Calibri" w:hAnsi="Calibri"/>
          <w:b w:val="1"/>
          <w:i w:val="1"/>
          <w:strike w:val="0"/>
          <w:sz w:val="22"/>
          <w:szCs w:val="22"/>
          <w:rtl w:val="0"/>
        </w:rPr>
        <w:t xml:space="preserve">(prends le =&gt; invendus &amp; place restaurant)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TAKEAT  - TAKE EAT - TAK’ EAT - TAEK’IT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(anagramme) – EAT IT -&gt; T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AKE EAT EASY (Take it easy)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Taek’eat Easy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Tayk’eat Easy</w:t>
        <w:br w:type="textWrapping"/>
        <w:t xml:space="preserve">Tak’eat Easy</w:t>
        <w:br w:type="textWrapping"/>
        <w:br w:type="textWrapping"/>
        <w:t xml:space="preserve">Easy Tak’eat</w:t>
        <w:br w:type="textWrapping"/>
        <w:t xml:space="preserve">Easy Taek’eat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Easy Tayk’eat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trike w:val="0"/>
          <w:sz w:val="24"/>
          <w:szCs w:val="24"/>
          <w:rtl w:val="0"/>
        </w:rPr>
        <w:t xml:space="preserve">//Sur la base de Box </w:t>
      </w:r>
      <w:r w:rsidDel="00000000" w:rsidR="00000000" w:rsidRPr="00000000">
        <w:rPr>
          <w:rFonts w:ascii="Calibri" w:cs="Calibri" w:eastAsia="Calibri" w:hAnsi="Calibri"/>
          <w:b w:val="1"/>
          <w:i w:val="1"/>
          <w:strike w:val="0"/>
          <w:sz w:val="22"/>
          <w:szCs w:val="22"/>
          <w:rtl w:val="0"/>
        </w:rPr>
        <w:t xml:space="preserve">(invendus mis dans une boite &amp; Box emplacement restaurant) et EAT (manger)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BOX’EAT - BOXEAT 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trike w:val="0"/>
          <w:sz w:val="24"/>
          <w:szCs w:val="24"/>
          <w:rtl w:val="0"/>
        </w:rPr>
        <w:t xml:space="preserve">//Sur la base de GO </w:t>
      </w:r>
      <w:r w:rsidDel="00000000" w:rsidR="00000000" w:rsidRPr="00000000">
        <w:rPr>
          <w:rFonts w:ascii="Calibri" w:cs="Calibri" w:eastAsia="Calibri" w:hAnsi="Calibri"/>
          <w:b w:val="1"/>
          <w:i w:val="1"/>
          <w:strike w:val="0"/>
          <w:sz w:val="22"/>
          <w:szCs w:val="22"/>
          <w:rtl w:val="0"/>
        </w:rPr>
        <w:t xml:space="preserve">(aller) et Eat (manger)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GOeat - GEASTY -  GO TAKE IT –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24"/>
          <w:szCs w:val="24"/>
          <w:rtl w:val="0"/>
        </w:rPr>
        <w:t xml:space="preserve">GO TAKE 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//Sur la base de « c’est mangé  !! =&gt; invendus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ITSEAT - IT’SEAT - ITS’EAT - ITSIT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// Sur la base de : Dernière minute « Sprint » et « Eat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SPREAT – SPR’EAT – SPR’EAT - SPR’IT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// Sur la base de : Les Derniers « Last » ou « latest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LAST’IT – LAST’EAT – LATEAST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// Sur la base de : Les restes (alimentaire &amp; places)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b w:val="1"/>
          <w:i w:val="1"/>
          <w:color w:val="c921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24"/>
          <w:szCs w:val="24"/>
          <w:rtl w:val="0"/>
        </w:rPr>
        <w:t xml:space="preserve">REST’EAT</w:t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b w:val="1"/>
          <w:i w:val="1"/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// Sur la base de : « il reste ça  !!!&gt; (places restaurants ou invendus)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spacing w:after="0" w:before="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24"/>
          <w:szCs w:val="24"/>
          <w:rtl w:val="0"/>
        </w:rPr>
        <w:t xml:space="preserve">REST’IT - 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REST’EAT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SmartFood  smood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b w:val="1"/>
          <w:i w:val="1"/>
          <w:strike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b w:val="1"/>
          <w:i w:val="1"/>
          <w:color w:val="c9211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                                                    </w:t>
      </w:r>
      <w:commentRangeStart w:id="0"/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GO TAKE EAT</w:t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GO TAK’EAT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b w:val="1"/>
          <w:i w:val="1"/>
          <w:color w:val="c9211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b w:val="1"/>
          <w:i w:val="1"/>
          <w:color w:val="c9211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                                                       TAK’EAT</w:t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                                                        TAK’IT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b w:val="1"/>
          <w:i w:val="1"/>
          <w:color w:val="c9211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                                                       TAKEAT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b w:val="1"/>
          <w:i w:val="1"/>
          <w:color w:val="c9211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                                                      REST’EAT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9211e"/>
          <w:sz w:val="32"/>
          <w:szCs w:val="32"/>
          <w:rtl w:val="0"/>
        </w:rPr>
        <w:t xml:space="preserve">                                                        REST’it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'ty" w:id="0" w:date="2019-10-09T13:50:57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mdr on dirait des paroles de chanson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