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4BD2A" w14:textId="77777777" w:rsidR="001D669E" w:rsidRPr="006E1A67" w:rsidRDefault="001D669E" w:rsidP="006E1A67">
      <w:pPr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6E1A67">
        <w:rPr>
          <w:rFonts w:ascii="Times New Roman" w:hAnsi="Times New Roman" w:cs="Times New Roman"/>
          <w:b/>
          <w:bCs/>
          <w:sz w:val="24"/>
          <w:szCs w:val="24"/>
        </w:rPr>
        <w:t>Методология генерации вариативных лабораторных работ с использованием больших языковых моделей</w:t>
      </w:r>
    </w:p>
    <w:p w14:paraId="50D6DE13" w14:textId="77777777" w:rsidR="003A0ECE" w:rsidRPr="006E1A67" w:rsidRDefault="003A0ECE" w:rsidP="006E1A6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C0221DE" w14:textId="4B21A403" w:rsidR="003A0ECE" w:rsidRPr="006E1A67" w:rsidRDefault="001D669E" w:rsidP="006E1A67">
      <w:pPr>
        <w:rPr>
          <w:rFonts w:ascii="Times New Roman" w:eastAsia="Google Sans" w:hAnsi="Times New Roman" w:cs="Times New Roman"/>
          <w:sz w:val="24"/>
          <w:szCs w:val="24"/>
          <w:lang w:val="ru-RU"/>
        </w:rPr>
      </w:pPr>
      <w:r w:rsidRPr="006E1A67">
        <w:rPr>
          <w:rFonts w:ascii="Times New Roman" w:hAnsi="Times New Roman" w:cs="Times New Roman"/>
          <w:sz w:val="24"/>
          <w:szCs w:val="24"/>
        </w:rPr>
        <w:t>В последние годы ИТ-индустрия характеризуется ускоренным обновлением технологий, что существенно повышает требования к оперативности и адаптивности образовательных программ. В этих условиях традиционные подходы к разработке учебных материалов, основанные преимущественно на ручной подготовке статических лабораторных работ, в ряде случаев утрачивают достаточную масштабируемость и потенциал индивидуализации обучения.</w:t>
      </w:r>
      <w:r w:rsidRPr="006E1A67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6E1A67">
        <w:rPr>
          <w:rFonts w:ascii="Times New Roman" w:hAnsi="Times New Roman" w:cs="Times New Roman"/>
          <w:sz w:val="24"/>
          <w:szCs w:val="24"/>
        </w:rPr>
        <w:t xml:space="preserve"> Дополнительным фактором выступает расширение практик применения генеративного искусственного интеллекта в инженерной деятельности, что стимулирует пересмотр принципов формирования практико-ориентированных заданий и критериев их оценки.</w:t>
      </w:r>
      <w:r w:rsidRPr="006E1A67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6E1A67">
        <w:rPr>
          <w:rFonts w:ascii="Times New Roman" w:hAnsi="Times New Roman" w:cs="Times New Roman"/>
          <w:sz w:val="24"/>
          <w:szCs w:val="24"/>
        </w:rPr>
        <w:t xml:space="preserve"> Большие языковые модели (БЯМ) формируют технологическую основу для автоматизированного конструирования изоморфных учебных задач — заданий, сохраняющих инвариантный уровень концептуальной сложности при вариативности контекста, параметров данных и ожидаемых реализаций.</w:t>
      </w:r>
      <w:r w:rsidRPr="006E1A67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 w:rsidRPr="006E1A67">
        <w:rPr>
          <w:rFonts w:ascii="Times New Roman" w:hAnsi="Times New Roman" w:cs="Times New Roman"/>
          <w:sz w:val="24"/>
          <w:szCs w:val="24"/>
        </w:rPr>
        <w:t xml:space="preserve"> Настоящий отчет направлен на систематизацию механизмов, архитектурных решений и педагогических стратегий, обеспечивающих интеграцию БЯМ в цикл подготовки ИТ-специалистов.</w:t>
      </w:r>
    </w:p>
    <w:p w14:paraId="12E90DD0" w14:textId="77777777" w:rsidR="00911CAF" w:rsidRPr="006E1A67" w:rsidRDefault="00000000" w:rsidP="006E1A67">
      <w:pPr>
        <w:rPr>
          <w:rFonts w:ascii="Times New Roman" w:eastAsia="Google Sans" w:hAnsi="Times New Roman" w:cs="Times New Roman"/>
          <w:sz w:val="24"/>
          <w:szCs w:val="24"/>
          <w:lang w:val="ru-RU"/>
        </w:rPr>
      </w:pPr>
      <w:r w:rsidRPr="006E1A67">
        <w:rPr>
          <w:rFonts w:ascii="Times New Roman" w:eastAsia="Google Sans" w:hAnsi="Times New Roman" w:cs="Times New Roman"/>
          <w:sz w:val="24"/>
          <w:szCs w:val="24"/>
        </w:rPr>
        <w:t>Архитектурные основы и эволюция моделей в контексте ИТ-обучения</w:t>
      </w:r>
    </w:p>
    <w:p w14:paraId="698469B3" w14:textId="77777777" w:rsidR="003A0ECE" w:rsidRPr="006E1A67" w:rsidRDefault="003A0ECE" w:rsidP="006E1A6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2191EE0" w14:textId="39BD97FF" w:rsidR="003A0ECE" w:rsidRPr="006E1A67" w:rsidRDefault="001D669E" w:rsidP="006E1A67">
      <w:pPr>
        <w:rPr>
          <w:rFonts w:ascii="Times New Roman" w:eastAsia="Google Sans" w:hAnsi="Times New Roman" w:cs="Times New Roman"/>
          <w:sz w:val="24"/>
          <w:szCs w:val="24"/>
          <w:lang w:val="ru-RU"/>
        </w:rPr>
      </w:pPr>
      <w:r w:rsidRPr="006E1A67">
        <w:rPr>
          <w:rFonts w:ascii="Times New Roman" w:hAnsi="Times New Roman" w:cs="Times New Roman"/>
          <w:sz w:val="24"/>
          <w:szCs w:val="24"/>
        </w:rPr>
        <w:t xml:space="preserve">Эволюция больших языковых моделей включает переход от сравнительно простых </w:t>
      </w:r>
      <w:proofErr w:type="spellStart"/>
      <w:r w:rsidRPr="006E1A67">
        <w:rPr>
          <w:rFonts w:ascii="Times New Roman" w:hAnsi="Times New Roman" w:cs="Times New Roman"/>
          <w:sz w:val="24"/>
          <w:szCs w:val="24"/>
        </w:rPr>
        <w:t>декодерных</w:t>
      </w:r>
      <w:proofErr w:type="spellEnd"/>
      <w:r w:rsidRPr="006E1A67">
        <w:rPr>
          <w:rFonts w:ascii="Times New Roman" w:hAnsi="Times New Roman" w:cs="Times New Roman"/>
          <w:sz w:val="24"/>
          <w:szCs w:val="24"/>
        </w:rPr>
        <w:t xml:space="preserve"> архитектур к сверхмасштабным системам (в частности, GPT-4o и </w:t>
      </w:r>
      <w:proofErr w:type="spellStart"/>
      <w:r w:rsidRPr="006E1A67">
        <w:rPr>
          <w:rFonts w:ascii="Times New Roman" w:hAnsi="Times New Roman" w:cs="Times New Roman"/>
          <w:sz w:val="24"/>
          <w:szCs w:val="24"/>
        </w:rPr>
        <w:t>Claude</w:t>
      </w:r>
      <w:proofErr w:type="spellEnd"/>
      <w:r w:rsidRPr="006E1A67">
        <w:rPr>
          <w:rFonts w:ascii="Times New Roman" w:hAnsi="Times New Roman" w:cs="Times New Roman"/>
          <w:sz w:val="24"/>
          <w:szCs w:val="24"/>
        </w:rPr>
        <w:t xml:space="preserve"> 3.7), параметры которых достигают триллионных порядков.</w:t>
      </w:r>
      <w:r w:rsidRPr="006E1A67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6E1A67">
        <w:rPr>
          <w:rFonts w:ascii="Times New Roman" w:hAnsi="Times New Roman" w:cs="Times New Roman"/>
          <w:sz w:val="24"/>
          <w:szCs w:val="24"/>
        </w:rPr>
        <w:t xml:space="preserve"> Увеличение вычислительной мощности и объема данных обучения сопровождается расширением спектра решаемых задач — от генерации текста до синтеза программного кода и поддержки сложных сценариев инженерного проектирования.</w:t>
      </w:r>
    </w:p>
    <w:p w14:paraId="2E9EE017" w14:textId="4A7D256A" w:rsidR="003A0ECE" w:rsidRPr="006E1A67" w:rsidRDefault="001D669E" w:rsidP="006E1A6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E1A67">
        <w:rPr>
          <w:rFonts w:ascii="Times New Roman" w:hAnsi="Times New Roman" w:cs="Times New Roman"/>
          <w:sz w:val="24"/>
          <w:szCs w:val="24"/>
        </w:rPr>
        <w:t>На этапе токенизации естественный язык и программный код преобразуются в дискретные последовательности, которые затем обрабатываются слоями внимания и позволяют модели учитывать дальние зависимости в рамках сложных программных артефактов либо описаний сетевой топологии.</w:t>
      </w:r>
      <w:r w:rsidRPr="006E1A67">
        <w:rPr>
          <w:rFonts w:ascii="Times New Roman" w:hAnsi="Times New Roman" w:cs="Times New Roman"/>
          <w:sz w:val="24"/>
          <w:szCs w:val="24"/>
          <w:vertAlign w:val="superscript"/>
        </w:rPr>
        <w:t>6</w:t>
      </w:r>
      <w:r w:rsidRPr="006E1A67">
        <w:rPr>
          <w:rFonts w:ascii="Times New Roman" w:hAnsi="Times New Roman" w:cs="Times New Roman"/>
          <w:sz w:val="24"/>
          <w:szCs w:val="24"/>
        </w:rPr>
        <w:t xml:space="preserve"> Вместе с тем вероятностная природа генерации обусловливает риск галлюцинаций: модель формирует синтаксически корректные, однако логически несостоятельные фрагменты кода или обращения к несуществующим библиотекам и интерфейсам.</w:t>
      </w:r>
      <w:r w:rsidRPr="006E1A67">
        <w:rPr>
          <w:rFonts w:ascii="Times New Roman" w:hAnsi="Times New Roman" w:cs="Times New Roman"/>
          <w:sz w:val="24"/>
          <w:szCs w:val="24"/>
          <w:vertAlign w:val="superscript"/>
        </w:rPr>
        <w:t>11</w:t>
      </w:r>
      <w:r w:rsidRPr="006E1A67">
        <w:rPr>
          <w:rFonts w:ascii="Times New Roman" w:hAnsi="Times New Roman" w:cs="Times New Roman"/>
          <w:sz w:val="24"/>
          <w:szCs w:val="24"/>
        </w:rPr>
        <w:t xml:space="preserve"> В образовательных сценариях снижение данного риска обеспечивается сочетанием методик </w:t>
      </w:r>
      <w:proofErr w:type="spellStart"/>
      <w:r w:rsidRPr="006E1A67">
        <w:rPr>
          <w:rFonts w:ascii="Times New Roman" w:hAnsi="Times New Roman" w:cs="Times New Roman"/>
          <w:sz w:val="24"/>
          <w:szCs w:val="24"/>
        </w:rPr>
        <w:t>промпт</w:t>
      </w:r>
      <w:proofErr w:type="spellEnd"/>
      <w:r w:rsidRPr="006E1A67">
        <w:rPr>
          <w:rFonts w:ascii="Times New Roman" w:hAnsi="Times New Roman" w:cs="Times New Roman"/>
          <w:sz w:val="24"/>
          <w:szCs w:val="24"/>
        </w:rPr>
        <w:t>-инжиниринга и архитектур дополненной генерации, ориентированных на контроль источников знаний и воспроизводимость вывода.</w:t>
      </w:r>
    </w:p>
    <w:p w14:paraId="1EC48DE1" w14:textId="77777777" w:rsidR="006E1A67" w:rsidRPr="006E1A67" w:rsidRDefault="006E1A67" w:rsidP="006E1A67">
      <w:pPr>
        <w:rPr>
          <w:rFonts w:ascii="Times New Roman" w:eastAsia="Google Sans" w:hAnsi="Times New Roman" w:cs="Times New Roman"/>
          <w:sz w:val="24"/>
          <w:szCs w:val="24"/>
          <w:lang w:val="ru-RU"/>
        </w:rPr>
      </w:pPr>
    </w:p>
    <w:p w14:paraId="16050566" w14:textId="77777777" w:rsidR="00911CAF" w:rsidRPr="006E1A67" w:rsidRDefault="00000000" w:rsidP="006E1A67">
      <w:pPr>
        <w:rPr>
          <w:rFonts w:ascii="Times New Roman" w:eastAsia="Google Sans" w:hAnsi="Times New Roman" w:cs="Times New Roman"/>
          <w:sz w:val="24"/>
          <w:szCs w:val="24"/>
          <w:lang w:val="ru-RU"/>
        </w:rPr>
      </w:pPr>
      <w:r w:rsidRPr="006E1A67">
        <w:rPr>
          <w:rFonts w:ascii="Times New Roman" w:eastAsia="Google Sans" w:hAnsi="Times New Roman" w:cs="Times New Roman"/>
          <w:sz w:val="24"/>
          <w:szCs w:val="24"/>
        </w:rPr>
        <w:t xml:space="preserve">Методология </w:t>
      </w:r>
      <w:proofErr w:type="spellStart"/>
      <w:r w:rsidRPr="006E1A67">
        <w:rPr>
          <w:rFonts w:ascii="Times New Roman" w:eastAsia="Google Sans" w:hAnsi="Times New Roman" w:cs="Times New Roman"/>
          <w:sz w:val="24"/>
          <w:szCs w:val="24"/>
        </w:rPr>
        <w:t>промпт</w:t>
      </w:r>
      <w:proofErr w:type="spellEnd"/>
      <w:r w:rsidRPr="006E1A67">
        <w:rPr>
          <w:rFonts w:ascii="Times New Roman" w:eastAsia="Google Sans" w:hAnsi="Times New Roman" w:cs="Times New Roman"/>
          <w:sz w:val="24"/>
          <w:szCs w:val="24"/>
        </w:rPr>
        <w:t>-инжиниринга для учебных сценариев</w:t>
      </w:r>
    </w:p>
    <w:p w14:paraId="5E12F21D" w14:textId="77777777" w:rsidR="003A0ECE" w:rsidRPr="006E1A67" w:rsidRDefault="003A0ECE" w:rsidP="006E1A6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58D693" w14:textId="2CECA996" w:rsidR="0055552C" w:rsidRPr="006E1A67" w:rsidRDefault="001D669E" w:rsidP="006E1A67">
      <w:pPr>
        <w:rPr>
          <w:rFonts w:ascii="Times New Roman" w:eastAsia="Google Sans" w:hAnsi="Times New Roman" w:cs="Times New Roman"/>
          <w:sz w:val="24"/>
          <w:szCs w:val="24"/>
          <w:lang w:val="ru-RU"/>
        </w:rPr>
      </w:pPr>
      <w:r w:rsidRPr="006E1A67">
        <w:rPr>
          <w:rFonts w:ascii="Times New Roman" w:hAnsi="Times New Roman" w:cs="Times New Roman"/>
          <w:sz w:val="24"/>
          <w:szCs w:val="24"/>
        </w:rPr>
        <w:t>Отдельного рассмотрения требует применение ролевых инструкций, задающих ожидаемый уровень формальности, терминологической строгости и глубины проработки ограничений. Фиксация роли (например, «старший системный архитектор» или «профессор баз данных») способствует повышению дисциплины ответа и снижению вероятности поверхностных обобщений.</w:t>
      </w:r>
      <w:r w:rsidRPr="006E1A67">
        <w:rPr>
          <w:rFonts w:ascii="Times New Roman" w:hAnsi="Times New Roman" w:cs="Times New Roman"/>
          <w:sz w:val="24"/>
          <w:szCs w:val="24"/>
          <w:vertAlign w:val="superscript"/>
        </w:rPr>
        <w:t>18</w:t>
      </w:r>
      <w:r w:rsidRPr="006E1A67">
        <w:rPr>
          <w:rFonts w:ascii="Times New Roman" w:hAnsi="Times New Roman" w:cs="Times New Roman"/>
          <w:sz w:val="24"/>
          <w:szCs w:val="24"/>
        </w:rPr>
        <w:t xml:space="preserve"> Дополнительно для ИТ-дисциплин релевантны подходы </w:t>
      </w:r>
      <w:proofErr w:type="spellStart"/>
      <w:r w:rsidRPr="006E1A67">
        <w:rPr>
          <w:rFonts w:ascii="Times New Roman" w:hAnsi="Times New Roman" w:cs="Times New Roman"/>
          <w:sz w:val="24"/>
          <w:szCs w:val="24"/>
        </w:rPr>
        <w:t>Retrieval-Augmented</w:t>
      </w:r>
      <w:proofErr w:type="spellEnd"/>
      <w:r w:rsidRPr="006E1A67">
        <w:rPr>
          <w:rFonts w:ascii="Times New Roman" w:hAnsi="Times New Roman" w:cs="Times New Roman"/>
          <w:sz w:val="24"/>
          <w:szCs w:val="24"/>
        </w:rPr>
        <w:t xml:space="preserve"> Generation (RAG), позволяющие опираться на актуальную документацию вендоров (например, Cisco и Microsoft), опубликованную после завершения обучения модели, и тем самым снижать риск устаревших или некорректных </w:t>
      </w:r>
      <w:r w:rsidRPr="006E1A67">
        <w:rPr>
          <w:rFonts w:ascii="Times New Roman" w:hAnsi="Times New Roman" w:cs="Times New Roman"/>
          <w:sz w:val="24"/>
          <w:szCs w:val="24"/>
        </w:rPr>
        <w:lastRenderedPageBreak/>
        <w:t>рекомендаций.</w:t>
      </w:r>
      <w:r w:rsidRPr="006E1A67">
        <w:rPr>
          <w:rFonts w:ascii="Times New Roman" w:hAnsi="Times New Roman" w:cs="Times New Roman"/>
          <w:sz w:val="24"/>
          <w:szCs w:val="24"/>
          <w:vertAlign w:val="superscript"/>
        </w:rPr>
        <w:t>20</w:t>
      </w:r>
    </w:p>
    <w:p w14:paraId="100C4294" w14:textId="77777777" w:rsidR="0055552C" w:rsidRPr="006E1A67" w:rsidRDefault="0055552C" w:rsidP="006E1A67">
      <w:pPr>
        <w:rPr>
          <w:rFonts w:ascii="Times New Roman" w:eastAsia="Google Sans" w:hAnsi="Times New Roman" w:cs="Times New Roman"/>
          <w:sz w:val="24"/>
          <w:szCs w:val="24"/>
          <w:lang w:val="ru-RU"/>
        </w:rPr>
      </w:pPr>
    </w:p>
    <w:p w14:paraId="2BC822FB" w14:textId="60E42F04" w:rsidR="00911CAF" w:rsidRPr="006E1A67" w:rsidRDefault="0055552C" w:rsidP="006E1A67">
      <w:pPr>
        <w:rPr>
          <w:rFonts w:ascii="Times New Roman" w:eastAsia="Google Sans" w:hAnsi="Times New Roman" w:cs="Times New Roman"/>
          <w:sz w:val="24"/>
          <w:szCs w:val="24"/>
        </w:rPr>
      </w:pPr>
      <w:r w:rsidRPr="006E1A67">
        <w:rPr>
          <w:rFonts w:ascii="Times New Roman" w:eastAsia="Google Sans" w:hAnsi="Times New Roman" w:cs="Times New Roman"/>
          <w:sz w:val="24"/>
          <w:szCs w:val="24"/>
          <w:lang w:val="ru-RU"/>
        </w:rPr>
        <w:t>Г</w:t>
      </w:r>
      <w:proofErr w:type="spellStart"/>
      <w:r w:rsidRPr="006E1A67">
        <w:rPr>
          <w:rFonts w:ascii="Times New Roman" w:eastAsia="Google Sans" w:hAnsi="Times New Roman" w:cs="Times New Roman"/>
          <w:sz w:val="24"/>
          <w:szCs w:val="24"/>
        </w:rPr>
        <w:t>енерация</w:t>
      </w:r>
      <w:proofErr w:type="spellEnd"/>
      <w:r w:rsidRPr="006E1A67">
        <w:rPr>
          <w:rFonts w:ascii="Times New Roman" w:eastAsia="Google Sans" w:hAnsi="Times New Roman" w:cs="Times New Roman"/>
          <w:sz w:val="24"/>
          <w:szCs w:val="24"/>
        </w:rPr>
        <w:t xml:space="preserve"> изоморфных заданий по программированию и алгоритмизации</w:t>
      </w:r>
    </w:p>
    <w:p w14:paraId="3E665B36" w14:textId="77777777" w:rsidR="006E1A67" w:rsidRDefault="001D669E" w:rsidP="006E1A67">
      <w:pPr>
        <w:rPr>
          <w:rFonts w:ascii="Times New Roman" w:hAnsi="Times New Roman" w:cs="Times New Roman"/>
          <w:sz w:val="24"/>
          <w:szCs w:val="24"/>
          <w:vertAlign w:val="superscript"/>
        </w:rPr>
      </w:pPr>
      <w:r w:rsidRPr="006E1A67">
        <w:rPr>
          <w:rFonts w:ascii="Times New Roman" w:hAnsi="Times New Roman" w:cs="Times New Roman"/>
          <w:sz w:val="24"/>
          <w:szCs w:val="24"/>
        </w:rPr>
        <w:t xml:space="preserve">Одной из ключевых методических задач ИТ-образования является обеспечение уникальности практических работ при сохранении сопоставимости уровня сложности, что необходимо как для профилактики плагиата, так и для корректности оценивания. Концепция </w:t>
      </w:r>
      <w:proofErr w:type="spellStart"/>
      <w:r w:rsidRPr="006E1A67">
        <w:rPr>
          <w:rFonts w:ascii="Times New Roman" w:hAnsi="Times New Roman" w:cs="Times New Roman"/>
          <w:sz w:val="24"/>
          <w:szCs w:val="24"/>
        </w:rPr>
        <w:t>Isomorphic</w:t>
      </w:r>
      <w:proofErr w:type="spellEnd"/>
      <w:r w:rsidRPr="006E1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A67">
        <w:rPr>
          <w:rFonts w:ascii="Times New Roman" w:hAnsi="Times New Roman" w:cs="Times New Roman"/>
          <w:sz w:val="24"/>
          <w:szCs w:val="24"/>
        </w:rPr>
        <w:t>Math</w:t>
      </w:r>
      <w:proofErr w:type="spellEnd"/>
      <w:r w:rsidRPr="006E1A6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E1A67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6E1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A67">
        <w:rPr>
          <w:rFonts w:ascii="Times New Roman" w:hAnsi="Times New Roman" w:cs="Times New Roman"/>
          <w:sz w:val="24"/>
          <w:szCs w:val="24"/>
        </w:rPr>
        <w:t>Problem</w:t>
      </w:r>
      <w:proofErr w:type="spellEnd"/>
      <w:r w:rsidRPr="006E1A67">
        <w:rPr>
          <w:rFonts w:ascii="Times New Roman" w:hAnsi="Times New Roman" w:cs="Times New Roman"/>
          <w:sz w:val="24"/>
          <w:szCs w:val="24"/>
        </w:rPr>
        <w:t xml:space="preserve"> Generation (IMPG) ориентирована на формирование множества вариантов задания, которые проверяют одни и те же когнитивные и профессиональные компетенции, но различаются поверхностными признаками и параметризацией.</w:t>
      </w:r>
      <w:r w:rsidRPr="006E1A67"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 w:rsidRPr="006E1A67">
        <w:rPr>
          <w:rFonts w:ascii="Times New Roman" w:hAnsi="Times New Roman" w:cs="Times New Roman"/>
          <w:sz w:val="24"/>
          <w:szCs w:val="24"/>
        </w:rPr>
        <w:t xml:space="preserve"> Для практической реализации данного подхода предложен фреймворк CBIT (</w:t>
      </w:r>
      <w:proofErr w:type="spellStart"/>
      <w:r w:rsidRPr="006E1A67">
        <w:rPr>
          <w:rFonts w:ascii="Times New Roman" w:hAnsi="Times New Roman" w:cs="Times New Roman"/>
          <w:sz w:val="24"/>
          <w:szCs w:val="24"/>
        </w:rPr>
        <w:t>Computational</w:t>
      </w:r>
      <w:proofErr w:type="spellEnd"/>
      <w:r w:rsidRPr="006E1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A67">
        <w:rPr>
          <w:rFonts w:ascii="Times New Roman" w:hAnsi="Times New Roman" w:cs="Times New Roman"/>
          <w:sz w:val="24"/>
          <w:szCs w:val="24"/>
        </w:rPr>
        <w:t>Blueprints</w:t>
      </w:r>
      <w:proofErr w:type="spellEnd"/>
      <w:r w:rsidRPr="006E1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A67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6E1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A67">
        <w:rPr>
          <w:rFonts w:ascii="Times New Roman" w:hAnsi="Times New Roman" w:cs="Times New Roman"/>
          <w:sz w:val="24"/>
          <w:szCs w:val="24"/>
        </w:rPr>
        <w:t>Isomorphic</w:t>
      </w:r>
      <w:proofErr w:type="spellEnd"/>
      <w:r w:rsidRPr="006E1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A67">
        <w:rPr>
          <w:rFonts w:ascii="Times New Roman" w:hAnsi="Times New Roman" w:cs="Times New Roman"/>
          <w:sz w:val="24"/>
          <w:szCs w:val="24"/>
        </w:rPr>
        <w:t>Twins</w:t>
      </w:r>
      <w:proofErr w:type="spellEnd"/>
      <w:r w:rsidRPr="006E1A67">
        <w:rPr>
          <w:rFonts w:ascii="Times New Roman" w:hAnsi="Times New Roman" w:cs="Times New Roman"/>
          <w:sz w:val="24"/>
          <w:szCs w:val="24"/>
        </w:rPr>
        <w:t>).</w:t>
      </w:r>
      <w:r w:rsidRPr="006E1A67">
        <w:rPr>
          <w:rFonts w:ascii="Times New Roman" w:hAnsi="Times New Roman" w:cs="Times New Roman"/>
          <w:sz w:val="24"/>
          <w:szCs w:val="24"/>
          <w:vertAlign w:val="superscript"/>
        </w:rPr>
        <w:t>22</w:t>
      </w:r>
    </w:p>
    <w:p w14:paraId="4B6E9882" w14:textId="77777777" w:rsidR="00A0422A" w:rsidRDefault="00A0422A" w:rsidP="006E1A67">
      <w:pPr>
        <w:rPr>
          <w:rFonts w:ascii="Times New Roman" w:eastAsia="Google Sans" w:hAnsi="Times New Roman" w:cs="Times New Roman"/>
          <w:sz w:val="24"/>
          <w:szCs w:val="24"/>
        </w:rPr>
      </w:pPr>
    </w:p>
    <w:p w14:paraId="792166A9" w14:textId="43CDDB9B" w:rsidR="00911CAF" w:rsidRDefault="00000000" w:rsidP="006E1A67">
      <w:pPr>
        <w:rPr>
          <w:rFonts w:ascii="Times New Roman" w:eastAsia="Google Sans" w:hAnsi="Times New Roman" w:cs="Times New Roman"/>
          <w:sz w:val="24"/>
          <w:szCs w:val="24"/>
          <w:lang w:val="ru-RU"/>
        </w:rPr>
      </w:pPr>
      <w:r w:rsidRPr="006E1A67">
        <w:rPr>
          <w:rFonts w:ascii="Times New Roman" w:eastAsia="Google Sans" w:hAnsi="Times New Roman" w:cs="Times New Roman"/>
          <w:sz w:val="24"/>
          <w:szCs w:val="24"/>
        </w:rPr>
        <w:t>Механизм работы фреймворка CBIT</w:t>
      </w:r>
    </w:p>
    <w:p w14:paraId="539C20F5" w14:textId="77777777" w:rsidR="006B758A" w:rsidRPr="006B758A" w:rsidRDefault="006B758A" w:rsidP="006B758A">
      <w:pPr>
        <w:rPr>
          <w:rFonts w:ascii="Times New Roman" w:eastAsia="Google Sans" w:hAnsi="Times New Roman" w:cs="Times New Roman"/>
          <w:sz w:val="24"/>
          <w:szCs w:val="24"/>
          <w:lang w:val="ru-BY"/>
        </w:rPr>
      </w:pPr>
      <w:r w:rsidRPr="006B758A">
        <w:rPr>
          <w:rFonts w:ascii="Times New Roman" w:eastAsia="Google Sans" w:hAnsi="Times New Roman" w:cs="Times New Roman"/>
          <w:sz w:val="24"/>
          <w:szCs w:val="24"/>
          <w:lang w:val="ru-BY"/>
        </w:rPr>
        <w:t>CBIT переводит модель из режима простого генератора текста в режим автора «чертежей» (</w:t>
      </w:r>
      <w:proofErr w:type="spellStart"/>
      <w:r w:rsidRPr="006B758A">
        <w:rPr>
          <w:rFonts w:ascii="Times New Roman" w:eastAsia="Google Sans" w:hAnsi="Times New Roman" w:cs="Times New Roman"/>
          <w:sz w:val="24"/>
          <w:szCs w:val="24"/>
          <w:lang w:val="ru-BY"/>
        </w:rPr>
        <w:t>blueprints</w:t>
      </w:r>
      <w:proofErr w:type="spellEnd"/>
      <w:r w:rsidRPr="006B758A">
        <w:rPr>
          <w:rFonts w:ascii="Times New Roman" w:eastAsia="Google Sans" w:hAnsi="Times New Roman" w:cs="Times New Roman"/>
          <w:sz w:val="24"/>
          <w:szCs w:val="24"/>
          <w:lang w:val="ru-BY"/>
        </w:rPr>
        <w:t xml:space="preserve">). Вместо того чтобы просить модель написать задачу, преподаватель просит её создать мета-структуру задачи, описываемую кортежем $P = (Q, S, A)$, где $Q$ — текст вопроса, $S$ — решение, а $A$ — ответ. </w:t>
      </w:r>
    </w:p>
    <w:p w14:paraId="1560ADEB" w14:textId="77777777" w:rsidR="006B758A" w:rsidRPr="006B758A" w:rsidRDefault="006B758A" w:rsidP="006E1A67">
      <w:pPr>
        <w:rPr>
          <w:rFonts w:ascii="Times New Roman" w:eastAsia="Google Sans" w:hAnsi="Times New Roman" w:cs="Times New Roman"/>
          <w:sz w:val="24"/>
          <w:szCs w:val="24"/>
          <w:lang w:val="ru-BY"/>
        </w:rPr>
      </w:pPr>
    </w:p>
    <w:p w14:paraId="75566898" w14:textId="77777777" w:rsidR="001D669E" w:rsidRPr="00A0422A" w:rsidRDefault="001D669E" w:rsidP="00A0422A">
      <w:pPr>
        <w:pStyle w:val="ab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A0422A">
        <w:rPr>
          <w:rFonts w:ascii="Times New Roman" w:hAnsi="Times New Roman" w:cs="Times New Roman"/>
          <w:sz w:val="24"/>
          <w:szCs w:val="24"/>
        </w:rPr>
        <w:t>Идентификация инвариантов: выделение ключевых алгоритмических конструкций и требований, которые должны сохраняться во всех вариантах (например, обязательное применение рекурсии либо сбалансированных деревьев поиска).</w:t>
      </w:r>
      <w:r w:rsidRPr="00A0422A">
        <w:rPr>
          <w:rFonts w:ascii="Times New Roman" w:hAnsi="Times New Roman" w:cs="Times New Roman"/>
          <w:sz w:val="24"/>
          <w:szCs w:val="24"/>
          <w:vertAlign w:val="superscript"/>
        </w:rPr>
        <w:t>5</w:t>
      </w:r>
    </w:p>
    <w:p w14:paraId="2405C879" w14:textId="77777777" w:rsidR="001D669E" w:rsidRPr="00A0422A" w:rsidRDefault="001D669E" w:rsidP="00A0422A">
      <w:pPr>
        <w:pStyle w:val="ab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A0422A">
        <w:rPr>
          <w:rFonts w:ascii="Times New Roman" w:hAnsi="Times New Roman" w:cs="Times New Roman"/>
          <w:sz w:val="24"/>
          <w:szCs w:val="24"/>
        </w:rPr>
        <w:t>Формирование вариативных компонентов: генерация контекстных описаний, наборов входных данных и числовых параметров, которые подставляются в шаблон при сохранении инвариантов сложности и проверяемых навыков.</w:t>
      </w:r>
      <w:r w:rsidRPr="00A0422A">
        <w:rPr>
          <w:rFonts w:ascii="Times New Roman" w:hAnsi="Times New Roman" w:cs="Times New Roman"/>
          <w:sz w:val="24"/>
          <w:szCs w:val="24"/>
          <w:vertAlign w:val="superscript"/>
        </w:rPr>
        <w:t>4</w:t>
      </w:r>
    </w:p>
    <w:p w14:paraId="48DD181A" w14:textId="77777777" w:rsidR="001D669E" w:rsidRPr="00A0422A" w:rsidRDefault="001D669E" w:rsidP="00A0422A">
      <w:pPr>
        <w:pStyle w:val="ab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A0422A">
        <w:rPr>
          <w:rFonts w:ascii="Times New Roman" w:hAnsi="Times New Roman" w:cs="Times New Roman"/>
          <w:sz w:val="24"/>
          <w:szCs w:val="24"/>
        </w:rPr>
        <w:t>Символическая верификация: формализация количественных и логических соотношений в виде ограничений, которые должны выполняться для каждого варианта задания, обеспечивая корректность постановки и сопоставимость результатов.</w:t>
      </w:r>
      <w:r w:rsidRPr="00A0422A">
        <w:rPr>
          <w:rFonts w:ascii="Times New Roman" w:hAnsi="Times New Roman" w:cs="Times New Roman"/>
          <w:sz w:val="24"/>
          <w:szCs w:val="24"/>
          <w:vertAlign w:val="superscript"/>
        </w:rPr>
        <w:t>5</w:t>
      </w:r>
    </w:p>
    <w:p w14:paraId="6E36657A" w14:textId="77777777" w:rsidR="001D669E" w:rsidRPr="00A0422A" w:rsidRDefault="001D669E" w:rsidP="00A0422A">
      <w:pPr>
        <w:pStyle w:val="ab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A0422A">
        <w:rPr>
          <w:rFonts w:ascii="Times New Roman" w:hAnsi="Times New Roman" w:cs="Times New Roman"/>
          <w:sz w:val="24"/>
          <w:szCs w:val="24"/>
        </w:rPr>
        <w:t>Программная валидация: автоматическая генерация проверяющего скрипта (</w:t>
      </w:r>
      <w:proofErr w:type="spellStart"/>
      <w:r w:rsidRPr="00A0422A">
        <w:rPr>
          <w:rFonts w:ascii="Times New Roman" w:hAnsi="Times New Roman" w:cs="Times New Roman"/>
          <w:sz w:val="24"/>
          <w:szCs w:val="24"/>
        </w:rPr>
        <w:t>Verifier</w:t>
      </w:r>
      <w:proofErr w:type="spellEnd"/>
      <w:r w:rsidRPr="00A0422A">
        <w:rPr>
          <w:rFonts w:ascii="Times New Roman" w:hAnsi="Times New Roman" w:cs="Times New Roman"/>
          <w:sz w:val="24"/>
          <w:szCs w:val="24"/>
        </w:rPr>
        <w:t>), который тестирует каждый созданный вариант на разрешимость, корректность вычислений и соответствие эталонному ответу.</w:t>
      </w:r>
      <w:r w:rsidRPr="00A0422A">
        <w:rPr>
          <w:rFonts w:ascii="Times New Roman" w:hAnsi="Times New Roman" w:cs="Times New Roman"/>
          <w:sz w:val="24"/>
          <w:szCs w:val="24"/>
          <w:vertAlign w:val="superscript"/>
        </w:rPr>
        <w:t>4</w:t>
      </w:r>
    </w:p>
    <w:p w14:paraId="0F1180EA" w14:textId="42DE8122" w:rsidR="001D669E" w:rsidRPr="00A0422A" w:rsidRDefault="001D669E" w:rsidP="00A0422A">
      <w:pPr>
        <w:pStyle w:val="ab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A0422A">
        <w:rPr>
          <w:rFonts w:ascii="Times New Roman" w:hAnsi="Times New Roman" w:cs="Times New Roman"/>
          <w:sz w:val="24"/>
          <w:szCs w:val="24"/>
        </w:rPr>
        <w:t>Эмпирические результаты свидетельствуют о том, что пакетная генерация (</w:t>
      </w:r>
      <w:proofErr w:type="spellStart"/>
      <w:r w:rsidRPr="00A0422A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A04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22A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A0422A">
        <w:rPr>
          <w:rFonts w:ascii="Times New Roman" w:hAnsi="Times New Roman" w:cs="Times New Roman"/>
          <w:sz w:val="24"/>
          <w:szCs w:val="24"/>
        </w:rPr>
        <w:t>) нескольких вариантов в рамках одного запроса, как правило, обеспечивает более высокую внутреннюю согласованность набора заданий. В то же время итеративный подход позволяет повысить степень детализации и управляемости отдельного варианта за счет последовательного уточнения требований и контроля промежуточных результатов</w:t>
      </w:r>
      <w:r w:rsidRPr="00A0422A">
        <w:rPr>
          <w:rFonts w:ascii="Times New Roman" w:hAnsi="Times New Roman" w:cs="Times New Roman"/>
          <w:sz w:val="24"/>
          <w:szCs w:val="24"/>
          <w:lang w:val="ru-RU"/>
        </w:rPr>
        <w:t xml:space="preserve"> [</w:t>
      </w:r>
      <w:r w:rsidRPr="00A0422A">
        <w:rPr>
          <w:rFonts w:ascii="Times New Roman" w:hAnsi="Times New Roman" w:cs="Times New Roman"/>
          <w:sz w:val="24"/>
          <w:szCs w:val="24"/>
        </w:rPr>
        <w:t>23].</w:t>
      </w:r>
    </w:p>
    <w:p w14:paraId="574537E2" w14:textId="77777777" w:rsidR="006E1A67" w:rsidRPr="006E1A67" w:rsidRDefault="006E1A67" w:rsidP="006E1A67">
      <w:pPr>
        <w:rPr>
          <w:rFonts w:ascii="Times New Roman" w:eastAsia="Google Sans" w:hAnsi="Times New Roman" w:cs="Times New Roman"/>
          <w:b/>
          <w:bCs/>
          <w:sz w:val="24"/>
          <w:szCs w:val="24"/>
          <w:lang w:val="ru-RU"/>
        </w:rPr>
      </w:pPr>
    </w:p>
    <w:p w14:paraId="14F5F75F" w14:textId="7583AB08" w:rsidR="00911CAF" w:rsidRPr="006E1A67" w:rsidRDefault="00000000" w:rsidP="006E1A67">
      <w:pPr>
        <w:rPr>
          <w:rFonts w:ascii="Times New Roman" w:eastAsia="Google Sans" w:hAnsi="Times New Roman" w:cs="Times New Roman"/>
          <w:sz w:val="24"/>
          <w:szCs w:val="24"/>
        </w:rPr>
      </w:pPr>
      <w:r w:rsidRPr="006E1A67">
        <w:rPr>
          <w:rFonts w:ascii="Times New Roman" w:eastAsia="Google Sans" w:hAnsi="Times New Roman" w:cs="Times New Roman"/>
          <w:sz w:val="24"/>
          <w:szCs w:val="24"/>
        </w:rPr>
        <w:t>Специализированная генерация заданий: Базы данных и SQL</w:t>
      </w:r>
    </w:p>
    <w:p w14:paraId="3407A78C" w14:textId="26AD1D74" w:rsidR="006E1A67" w:rsidRPr="006E1A67" w:rsidRDefault="001D669E" w:rsidP="006E1A67">
      <w:pPr>
        <w:rPr>
          <w:rFonts w:ascii="Times New Roman" w:eastAsia="Google Sans" w:hAnsi="Times New Roman" w:cs="Times New Roman"/>
          <w:b/>
          <w:bCs/>
          <w:sz w:val="24"/>
          <w:szCs w:val="24"/>
          <w:lang w:val="ru-RU"/>
        </w:rPr>
      </w:pPr>
      <w:r w:rsidRPr="006E1A67">
        <w:rPr>
          <w:rFonts w:ascii="Times New Roman" w:hAnsi="Times New Roman" w:cs="Times New Roman"/>
          <w:sz w:val="24"/>
          <w:szCs w:val="24"/>
        </w:rPr>
        <w:t>Проектирование лабораторных работ по базам данных предъявляет повышенные требования к семантической корректности генерируемых заданий, поскольку оценивание результатов напрямую зависит от интерпретации схем и связей между сущностями. В ряде случаев предоставления DDL-описания оказывается недостаточно: модели могут некорректно реконструировать смысл атрибутов и их роль в бизнес-логике предметной области.</w:t>
      </w:r>
      <w:r w:rsidRPr="006E1A67">
        <w:rPr>
          <w:rFonts w:ascii="Times New Roman" w:hAnsi="Times New Roman" w:cs="Times New Roman"/>
          <w:sz w:val="24"/>
          <w:szCs w:val="24"/>
          <w:vertAlign w:val="superscript"/>
        </w:rPr>
        <w:t>24</w:t>
      </w:r>
      <w:r w:rsidRPr="006E1A67">
        <w:rPr>
          <w:rFonts w:ascii="Times New Roman" w:hAnsi="Times New Roman" w:cs="Times New Roman"/>
          <w:sz w:val="24"/>
          <w:szCs w:val="24"/>
        </w:rPr>
        <w:t xml:space="preserve"> В качестве меры повышения точности предлагается использование семантического слоя рассуждений (</w:t>
      </w:r>
      <w:proofErr w:type="spellStart"/>
      <w:r w:rsidRPr="006E1A67">
        <w:rPr>
          <w:rFonts w:ascii="Times New Roman" w:hAnsi="Times New Roman" w:cs="Times New Roman"/>
          <w:sz w:val="24"/>
          <w:szCs w:val="24"/>
        </w:rPr>
        <w:t>Semantic</w:t>
      </w:r>
      <w:proofErr w:type="spellEnd"/>
      <w:r w:rsidRPr="006E1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A67">
        <w:rPr>
          <w:rFonts w:ascii="Times New Roman" w:hAnsi="Times New Roman" w:cs="Times New Roman"/>
          <w:sz w:val="24"/>
          <w:szCs w:val="24"/>
        </w:rPr>
        <w:t>Reasoning</w:t>
      </w:r>
      <w:proofErr w:type="spellEnd"/>
      <w:r w:rsidRPr="006E1A67">
        <w:rPr>
          <w:rFonts w:ascii="Times New Roman" w:hAnsi="Times New Roman" w:cs="Times New Roman"/>
          <w:sz w:val="24"/>
          <w:szCs w:val="24"/>
        </w:rPr>
        <w:t xml:space="preserve"> Layer), который дополняет схему формализованными описаниями назначения полей, ограничений и типичных сценариев использования.</w:t>
      </w:r>
      <w:r w:rsidRPr="006E1A67">
        <w:rPr>
          <w:rFonts w:ascii="Times New Roman" w:hAnsi="Times New Roman" w:cs="Times New Roman"/>
          <w:sz w:val="24"/>
          <w:szCs w:val="24"/>
          <w:vertAlign w:val="superscript"/>
        </w:rPr>
        <w:t>24</w:t>
      </w:r>
    </w:p>
    <w:p w14:paraId="15D7C076" w14:textId="77777777" w:rsidR="006E1A67" w:rsidRPr="006B758A" w:rsidRDefault="006E1A67" w:rsidP="006E1A67">
      <w:pPr>
        <w:rPr>
          <w:rFonts w:ascii="Times New Roman" w:eastAsia="Google Sans" w:hAnsi="Times New Roman" w:cs="Times New Roman"/>
          <w:b/>
          <w:bCs/>
          <w:sz w:val="24"/>
          <w:szCs w:val="24"/>
          <w:lang w:val="ru-RU"/>
        </w:rPr>
      </w:pPr>
    </w:p>
    <w:p w14:paraId="2D144C99" w14:textId="77777777" w:rsidR="00FC7B46" w:rsidRPr="006B758A" w:rsidRDefault="00FC7B46" w:rsidP="006E1A67">
      <w:pPr>
        <w:rPr>
          <w:rFonts w:ascii="Times New Roman" w:eastAsia="Google Sans" w:hAnsi="Times New Roman" w:cs="Times New Roman"/>
          <w:b/>
          <w:bCs/>
          <w:sz w:val="24"/>
          <w:szCs w:val="24"/>
          <w:lang w:val="ru-RU"/>
        </w:rPr>
      </w:pPr>
    </w:p>
    <w:p w14:paraId="592B4C02" w14:textId="77777777" w:rsidR="00FC7B46" w:rsidRPr="006B758A" w:rsidRDefault="00FC7B46" w:rsidP="006E1A67">
      <w:pPr>
        <w:rPr>
          <w:rFonts w:ascii="Times New Roman" w:eastAsia="Google Sans" w:hAnsi="Times New Roman" w:cs="Times New Roman"/>
          <w:b/>
          <w:bCs/>
          <w:sz w:val="24"/>
          <w:szCs w:val="24"/>
          <w:lang w:val="ru-RU"/>
        </w:rPr>
      </w:pPr>
    </w:p>
    <w:p w14:paraId="4A56CD6A" w14:textId="10FF214C" w:rsidR="00911CAF" w:rsidRDefault="006E1A67" w:rsidP="006E1A67">
      <w:pPr>
        <w:rPr>
          <w:rFonts w:ascii="Times New Roman" w:eastAsia="Google Sans" w:hAnsi="Times New Roman" w:cs="Times New Roman"/>
          <w:sz w:val="24"/>
          <w:szCs w:val="24"/>
        </w:rPr>
      </w:pPr>
      <w:r w:rsidRPr="006E1A67">
        <w:rPr>
          <w:rFonts w:ascii="Times New Roman" w:eastAsia="Google Sans" w:hAnsi="Times New Roman" w:cs="Times New Roman"/>
          <w:b/>
          <w:bCs/>
          <w:sz w:val="24"/>
          <w:szCs w:val="24"/>
          <w:lang w:val="en-US"/>
        </w:rPr>
        <w:t>C</w:t>
      </w:r>
      <w:proofErr w:type="spellStart"/>
      <w:r w:rsidRPr="006E1A67">
        <w:rPr>
          <w:rFonts w:ascii="Times New Roman" w:eastAsia="Google Sans" w:hAnsi="Times New Roman" w:cs="Times New Roman"/>
          <w:sz w:val="24"/>
          <w:szCs w:val="24"/>
        </w:rPr>
        <w:t>равнительный</w:t>
      </w:r>
      <w:proofErr w:type="spellEnd"/>
      <w:r w:rsidRPr="006E1A67">
        <w:rPr>
          <w:rFonts w:ascii="Times New Roman" w:eastAsia="Google Sans" w:hAnsi="Times New Roman" w:cs="Times New Roman"/>
          <w:sz w:val="24"/>
          <w:szCs w:val="24"/>
        </w:rPr>
        <w:t xml:space="preserve"> анализ моделей в генерации SQL</w:t>
      </w:r>
    </w:p>
    <w:p w14:paraId="22F6B47C" w14:textId="2E66AD52" w:rsidR="00FC7B46" w:rsidRDefault="00FC7B46" w:rsidP="006E1A67">
      <w:pPr>
        <w:rPr>
          <w:rFonts w:ascii="Times New Roman" w:eastAsia="Google Sans" w:hAnsi="Times New Roman" w:cs="Times New Roman"/>
          <w:sz w:val="24"/>
          <w:szCs w:val="24"/>
        </w:rPr>
      </w:pPr>
      <w:r w:rsidRPr="006E1A67">
        <w:rPr>
          <w:rFonts w:ascii="Times New Roman" w:hAnsi="Times New Roman" w:cs="Times New Roman"/>
          <w:sz w:val="24"/>
          <w:szCs w:val="24"/>
        </w:rPr>
        <w:t xml:space="preserve">Результаты экспериментальных оценок на наборах данных масштаба сотен миллионов строк (в том числе в рамках </w:t>
      </w:r>
      <w:proofErr w:type="spellStart"/>
      <w:r w:rsidRPr="006E1A67">
        <w:rPr>
          <w:rFonts w:ascii="Times New Roman" w:hAnsi="Times New Roman" w:cs="Times New Roman"/>
          <w:sz w:val="24"/>
          <w:szCs w:val="24"/>
        </w:rPr>
        <w:t>Tinybird</w:t>
      </w:r>
      <w:proofErr w:type="spellEnd"/>
      <w:r w:rsidRPr="006E1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A67">
        <w:rPr>
          <w:rFonts w:ascii="Times New Roman" w:hAnsi="Times New Roman" w:cs="Times New Roman"/>
          <w:sz w:val="24"/>
          <w:szCs w:val="24"/>
        </w:rPr>
        <w:t>benchmark</w:t>
      </w:r>
      <w:proofErr w:type="spellEnd"/>
      <w:r w:rsidRPr="006E1A67">
        <w:rPr>
          <w:rFonts w:ascii="Times New Roman" w:hAnsi="Times New Roman" w:cs="Times New Roman"/>
          <w:sz w:val="24"/>
          <w:szCs w:val="24"/>
        </w:rPr>
        <w:t>) демонстрируют статистически значимые различия между моделями по показателям корректности, эффективности и устойчивости к ошибкам при генерации SQL-запросов.</w:t>
      </w:r>
      <w:r w:rsidRPr="006E1A67">
        <w:rPr>
          <w:rFonts w:ascii="Times New Roman" w:hAnsi="Times New Roman" w:cs="Times New Roman"/>
          <w:sz w:val="24"/>
          <w:szCs w:val="24"/>
          <w:vertAlign w:val="superscript"/>
        </w:rPr>
        <w:t>25</w:t>
      </w:r>
    </w:p>
    <w:p w14:paraId="7CA2E3E6" w14:textId="77777777" w:rsidR="00FC7B46" w:rsidRDefault="00FC7B46" w:rsidP="006E1A67">
      <w:pPr>
        <w:rPr>
          <w:rFonts w:ascii="Times New Roman" w:eastAsia="Google Sans" w:hAnsi="Times New Roman" w:cs="Times New Roman"/>
          <w:sz w:val="24"/>
          <w:szCs w:val="24"/>
        </w:rPr>
      </w:pPr>
    </w:p>
    <w:p w14:paraId="032B479B" w14:textId="77777777" w:rsidR="00FC7B46" w:rsidRPr="006E1A67" w:rsidRDefault="00FC7B46" w:rsidP="006E1A67">
      <w:pPr>
        <w:rPr>
          <w:rFonts w:ascii="Times New Roman" w:eastAsia="Google Sans" w:hAnsi="Times New Roman" w:cs="Times New Roman"/>
          <w:sz w:val="24"/>
          <w:szCs w:val="24"/>
        </w:rPr>
      </w:pP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11CAF" w:rsidRPr="006E1A67" w14:paraId="562CD1A2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2B63E4" w14:textId="5E07D23E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Модель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A3DB72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Успешность с первой попытки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269868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Точность (</w:t>
            </w:r>
            <w:proofErr w:type="spellStart"/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Exactness</w:t>
            </w:r>
            <w:proofErr w:type="spellEnd"/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B18827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Задержка (</w:t>
            </w:r>
            <w:proofErr w:type="spellStart"/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Latency</w:t>
            </w:r>
            <w:proofErr w:type="spellEnd"/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C106C1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Эффективность (</w:t>
            </w:r>
            <w:proofErr w:type="spellStart"/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Rows</w:t>
            </w:r>
            <w:proofErr w:type="spellEnd"/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read</w:t>
            </w:r>
            <w:proofErr w:type="spellEnd"/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)</w:t>
            </w:r>
          </w:p>
        </w:tc>
      </w:tr>
      <w:tr w:rsidR="00911CAF" w:rsidRPr="006E1A67" w14:paraId="17115456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73248C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proofErr w:type="spellStart"/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Claude</w:t>
            </w:r>
            <w:proofErr w:type="spellEnd"/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 xml:space="preserve"> 3.7 </w:t>
            </w:r>
            <w:proofErr w:type="spellStart"/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Sonnet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4DC988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90%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392280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56/100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ED55E8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~3.2 сек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054ABE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Высокая</w:t>
            </w:r>
          </w:p>
        </w:tc>
      </w:tr>
      <w:tr w:rsidR="00911CAF" w:rsidRPr="006E1A67" w14:paraId="685102B3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DD1DA5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OpenAI o3-mini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C6F179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88-92%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2A8115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51-55/100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A6B91B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&lt;700 мс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17F64F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Средняя</w:t>
            </w:r>
          </w:p>
        </w:tc>
      </w:tr>
      <w:tr w:rsidR="00911CAF" w:rsidRPr="006E1A67" w14:paraId="4670FB51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E16A3E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GPT-4 Turbo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B57E81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85%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C2D443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50/100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55C70F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~1.5 сек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C2778C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Средняя</w:t>
            </w:r>
          </w:p>
        </w:tc>
      </w:tr>
      <w:tr w:rsidR="00911CAF" w:rsidRPr="006E1A67" w14:paraId="72DE26EA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663ADF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proofErr w:type="spellStart"/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Llama</w:t>
            </w:r>
            <w:proofErr w:type="spellEnd"/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 xml:space="preserve"> 3.1 (70B)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ED8529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75%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1A2B04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40/100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F13057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~2.0 сек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D8450F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Низкая</w:t>
            </w:r>
          </w:p>
        </w:tc>
      </w:tr>
    </w:tbl>
    <w:p w14:paraId="69D3EC8E" w14:textId="77777777" w:rsidR="003A0ECE" w:rsidRPr="006E1A67" w:rsidRDefault="003A0ECE" w:rsidP="006E1A67">
      <w:pPr>
        <w:rPr>
          <w:rFonts w:ascii="Times New Roman" w:eastAsia="Google Sans" w:hAnsi="Times New Roman" w:cs="Times New Roman"/>
          <w:sz w:val="24"/>
          <w:szCs w:val="24"/>
          <w:lang w:val="ru-RU"/>
        </w:rPr>
      </w:pPr>
    </w:p>
    <w:p w14:paraId="33E25341" w14:textId="77777777" w:rsidR="00F75284" w:rsidRDefault="001D669E" w:rsidP="006E1A67">
      <w:pPr>
        <w:rPr>
          <w:rFonts w:ascii="Times New Roman" w:hAnsi="Times New Roman" w:cs="Times New Roman"/>
          <w:sz w:val="24"/>
          <w:szCs w:val="24"/>
          <w:vertAlign w:val="superscript"/>
        </w:rPr>
      </w:pPr>
      <w:r w:rsidRPr="006E1A67">
        <w:rPr>
          <w:rFonts w:ascii="Times New Roman" w:hAnsi="Times New Roman" w:cs="Times New Roman"/>
          <w:sz w:val="24"/>
          <w:szCs w:val="24"/>
        </w:rPr>
        <w:t>К типовым ошибкам при генерации SQL-ориентированных заданий относятся: обращение к несуществующим столбцам (галлюцинации схемы), формирование синтаксически допустимых, но семантически некорректных либо методически непродуктивных запросов (например, отсутствие ORDER BY при использовании LIMIT), а также игнорирование требований оптимизации для больших объемов данных.</w:t>
      </w:r>
      <w:r w:rsidRPr="006E1A67">
        <w:rPr>
          <w:rFonts w:ascii="Times New Roman" w:hAnsi="Times New Roman" w:cs="Times New Roman"/>
          <w:sz w:val="24"/>
          <w:szCs w:val="24"/>
          <w:vertAlign w:val="superscript"/>
        </w:rPr>
        <w:t>8</w:t>
      </w:r>
      <w:r w:rsidRPr="006E1A67">
        <w:rPr>
          <w:rFonts w:ascii="Times New Roman" w:hAnsi="Times New Roman" w:cs="Times New Roman"/>
          <w:sz w:val="24"/>
          <w:szCs w:val="24"/>
        </w:rPr>
        <w:t xml:space="preserve"> В образовательном контексте целесообразно включать в </w:t>
      </w:r>
      <w:proofErr w:type="spellStart"/>
      <w:r w:rsidRPr="006E1A67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  <w:r w:rsidRPr="006E1A67">
        <w:rPr>
          <w:rFonts w:ascii="Times New Roman" w:hAnsi="Times New Roman" w:cs="Times New Roman"/>
          <w:sz w:val="24"/>
          <w:szCs w:val="24"/>
        </w:rPr>
        <w:t xml:space="preserve"> явные ограничения, запрещающие галлюцинации, и требовать от модели не только итоговый запрос, но и формализованное объяснение его логики и предпосылок корректности относительно заданной схемы.</w:t>
      </w:r>
      <w:r w:rsidRPr="006E1A67">
        <w:rPr>
          <w:rFonts w:ascii="Times New Roman" w:hAnsi="Times New Roman" w:cs="Times New Roman"/>
          <w:sz w:val="24"/>
          <w:szCs w:val="24"/>
          <w:vertAlign w:val="superscript"/>
        </w:rPr>
        <w:t>24</w:t>
      </w:r>
    </w:p>
    <w:p w14:paraId="0BB1D118" w14:textId="77777777" w:rsidR="00F75284" w:rsidRDefault="00F75284" w:rsidP="006E1A67">
      <w:pPr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2851C5F9" w14:textId="0CA0B0F8" w:rsidR="00911CAF" w:rsidRPr="006E1A67" w:rsidRDefault="00000000" w:rsidP="006E1A67">
      <w:pPr>
        <w:rPr>
          <w:rFonts w:ascii="Times New Roman" w:eastAsia="Google Sans" w:hAnsi="Times New Roman" w:cs="Times New Roman"/>
          <w:sz w:val="24"/>
          <w:szCs w:val="24"/>
        </w:rPr>
      </w:pPr>
      <w:r w:rsidRPr="006E1A67">
        <w:rPr>
          <w:rFonts w:ascii="Times New Roman" w:eastAsia="Google Sans" w:hAnsi="Times New Roman" w:cs="Times New Roman"/>
          <w:sz w:val="24"/>
          <w:szCs w:val="24"/>
        </w:rPr>
        <w:t>Проектирование сетевых лабораторий и системного администрирования</w:t>
      </w:r>
    </w:p>
    <w:p w14:paraId="14F2B8CA" w14:textId="77777777" w:rsidR="00F7592D" w:rsidRDefault="00F7592D" w:rsidP="006E1A67">
      <w:pPr>
        <w:rPr>
          <w:rFonts w:ascii="Times New Roman" w:hAnsi="Times New Roman" w:cs="Times New Roman"/>
          <w:sz w:val="24"/>
          <w:szCs w:val="24"/>
        </w:rPr>
      </w:pPr>
    </w:p>
    <w:p w14:paraId="165BCB58" w14:textId="69D7C022" w:rsidR="001D669E" w:rsidRPr="006E1A67" w:rsidRDefault="001D669E" w:rsidP="006E1A67">
      <w:pPr>
        <w:rPr>
          <w:rFonts w:ascii="Times New Roman" w:eastAsia="Google Sans" w:hAnsi="Times New Roman" w:cs="Times New Roman"/>
          <w:sz w:val="24"/>
          <w:szCs w:val="24"/>
          <w:lang w:val="ru-RU"/>
        </w:rPr>
      </w:pPr>
      <w:r w:rsidRPr="006E1A67">
        <w:rPr>
          <w:rFonts w:ascii="Times New Roman" w:hAnsi="Times New Roman" w:cs="Times New Roman"/>
          <w:sz w:val="24"/>
          <w:szCs w:val="24"/>
        </w:rPr>
        <w:t xml:space="preserve">В учебных дисциплинах, связанных с компьютерными сетями, БЯМ могут применяться для генерации топологий и конфигураций сетевого оборудования в рамках эмуляторов (например, Cisco Packet </w:t>
      </w:r>
      <w:proofErr w:type="spellStart"/>
      <w:r w:rsidRPr="006E1A67">
        <w:rPr>
          <w:rFonts w:ascii="Times New Roman" w:hAnsi="Times New Roman" w:cs="Times New Roman"/>
          <w:sz w:val="24"/>
          <w:szCs w:val="24"/>
        </w:rPr>
        <w:t>Tracer</w:t>
      </w:r>
      <w:proofErr w:type="spellEnd"/>
      <w:r w:rsidRPr="006E1A67">
        <w:rPr>
          <w:rFonts w:ascii="Times New Roman" w:hAnsi="Times New Roman" w:cs="Times New Roman"/>
          <w:sz w:val="24"/>
          <w:szCs w:val="24"/>
        </w:rPr>
        <w:t>).</w:t>
      </w:r>
      <w:r w:rsidRPr="006E1A67">
        <w:rPr>
          <w:rFonts w:ascii="Times New Roman" w:hAnsi="Times New Roman" w:cs="Times New Roman"/>
          <w:sz w:val="24"/>
          <w:szCs w:val="24"/>
          <w:vertAlign w:val="superscript"/>
        </w:rPr>
        <w:t>26</w:t>
      </w:r>
      <w:r w:rsidRPr="006E1A67">
        <w:rPr>
          <w:rFonts w:ascii="Times New Roman" w:hAnsi="Times New Roman" w:cs="Times New Roman"/>
          <w:sz w:val="24"/>
          <w:szCs w:val="24"/>
        </w:rPr>
        <w:t xml:space="preserve"> Практика показывает, что модели способны формировать варианты схем адресации VLSM и спецификации настроек для распространенных протоколов и технологий (OSPF, BGP, VPN), при этом качество результата существенно зависит от полноты исходных ограничений и наличия процедур верификации.</w:t>
      </w:r>
      <w:r w:rsidRPr="006E1A67">
        <w:rPr>
          <w:rFonts w:ascii="Times New Roman" w:hAnsi="Times New Roman" w:cs="Times New Roman"/>
          <w:sz w:val="24"/>
          <w:szCs w:val="24"/>
          <w:vertAlign w:val="superscript"/>
        </w:rPr>
        <w:t>26</w:t>
      </w:r>
    </w:p>
    <w:p w14:paraId="774FD082" w14:textId="77777777" w:rsidR="001D669E" w:rsidRPr="006E1A67" w:rsidRDefault="001D669E" w:rsidP="006E1A67">
      <w:pPr>
        <w:rPr>
          <w:rFonts w:ascii="Times New Roman" w:eastAsia="Google Sans" w:hAnsi="Times New Roman" w:cs="Times New Roman"/>
          <w:sz w:val="24"/>
          <w:szCs w:val="24"/>
          <w:lang w:val="ru-RU"/>
        </w:rPr>
      </w:pPr>
    </w:p>
    <w:p w14:paraId="6CF92965" w14:textId="346DE751" w:rsidR="00911CAF" w:rsidRPr="006E1A67" w:rsidRDefault="001D669E" w:rsidP="006E1A67">
      <w:pPr>
        <w:rPr>
          <w:rFonts w:ascii="Times New Roman" w:eastAsia="Google Sans" w:hAnsi="Times New Roman" w:cs="Times New Roman"/>
          <w:sz w:val="24"/>
          <w:szCs w:val="24"/>
        </w:rPr>
      </w:pPr>
      <w:r w:rsidRPr="006E1A67">
        <w:rPr>
          <w:rFonts w:ascii="Times New Roman" w:eastAsia="Google Sans" w:hAnsi="Times New Roman" w:cs="Times New Roman"/>
          <w:sz w:val="24"/>
          <w:szCs w:val="24"/>
          <w:lang w:val="ru-RU"/>
        </w:rPr>
        <w:t>А</w:t>
      </w:r>
      <w:proofErr w:type="spellStart"/>
      <w:r w:rsidRPr="006E1A67">
        <w:rPr>
          <w:rFonts w:ascii="Times New Roman" w:eastAsia="Google Sans" w:hAnsi="Times New Roman" w:cs="Times New Roman"/>
          <w:sz w:val="24"/>
          <w:szCs w:val="24"/>
        </w:rPr>
        <w:t>втоматизация</w:t>
      </w:r>
      <w:proofErr w:type="spellEnd"/>
      <w:r w:rsidRPr="006E1A67">
        <w:rPr>
          <w:rFonts w:ascii="Times New Roman" w:eastAsia="Google Sans" w:hAnsi="Times New Roman" w:cs="Times New Roman"/>
          <w:sz w:val="24"/>
          <w:szCs w:val="24"/>
        </w:rPr>
        <w:t xml:space="preserve"> через Text2Net и </w:t>
      </w:r>
      <w:proofErr w:type="spellStart"/>
      <w:r w:rsidRPr="006E1A67">
        <w:rPr>
          <w:rFonts w:ascii="Times New Roman" w:eastAsia="Google Sans" w:hAnsi="Times New Roman" w:cs="Times New Roman"/>
          <w:sz w:val="24"/>
          <w:szCs w:val="24"/>
        </w:rPr>
        <w:t>NetConfEval</w:t>
      </w:r>
      <w:proofErr w:type="spellEnd"/>
    </w:p>
    <w:p w14:paraId="3F61FD4A" w14:textId="77777777" w:rsidR="001D669E" w:rsidRPr="00421BE4" w:rsidRDefault="001D669E" w:rsidP="00421BE4">
      <w:pPr>
        <w:pStyle w:val="ab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421BE4">
        <w:rPr>
          <w:rFonts w:ascii="Times New Roman" w:hAnsi="Times New Roman" w:cs="Times New Roman"/>
          <w:sz w:val="24"/>
          <w:szCs w:val="24"/>
        </w:rPr>
        <w:t xml:space="preserve">Модуль извлечения требований: применение NLP-инструментов (например,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SpaCy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>) для выделения релевантных сущностей и отношений (пары «объект—свойство») из текстового запроса пользователя.</w:t>
      </w:r>
      <w:r w:rsidRPr="00421BE4">
        <w:rPr>
          <w:rFonts w:ascii="Times New Roman" w:hAnsi="Times New Roman" w:cs="Times New Roman"/>
          <w:sz w:val="24"/>
          <w:szCs w:val="24"/>
          <w:vertAlign w:val="superscript"/>
        </w:rPr>
        <w:t>29</w:t>
      </w:r>
    </w:p>
    <w:p w14:paraId="7672ACB1" w14:textId="77777777" w:rsidR="001D669E" w:rsidRPr="00421BE4" w:rsidRDefault="001D669E" w:rsidP="00421BE4">
      <w:pPr>
        <w:pStyle w:val="ab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421BE4">
        <w:rPr>
          <w:rFonts w:ascii="Times New Roman" w:hAnsi="Times New Roman" w:cs="Times New Roman"/>
          <w:sz w:val="24"/>
          <w:szCs w:val="24"/>
        </w:rPr>
        <w:t>Модуль адаптации и трансляции: сопоставление абстрактных требований к сети с конкретными командами IOS и/или конфигурационными артефактами (включая сценарии автоматизации на Python).</w:t>
      </w:r>
      <w:r w:rsidRPr="00421BE4">
        <w:rPr>
          <w:rFonts w:ascii="Times New Roman" w:hAnsi="Times New Roman" w:cs="Times New Roman"/>
          <w:sz w:val="24"/>
          <w:szCs w:val="24"/>
          <w:vertAlign w:val="superscript"/>
        </w:rPr>
        <w:t>9</w:t>
      </w:r>
    </w:p>
    <w:p w14:paraId="45F5332B" w14:textId="77777777" w:rsidR="001D669E" w:rsidRPr="00421BE4" w:rsidRDefault="001D669E" w:rsidP="00421BE4">
      <w:pPr>
        <w:pStyle w:val="ab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421BE4">
        <w:rPr>
          <w:rFonts w:ascii="Times New Roman" w:hAnsi="Times New Roman" w:cs="Times New Roman"/>
          <w:sz w:val="24"/>
          <w:szCs w:val="24"/>
        </w:rPr>
        <w:t>Подсистема верификации: проверка достижимости узлов, корректности маршрутизации и отсутствия противоречий в политиках безопасности для сгенерированной конфигурации.</w:t>
      </w:r>
      <w:r w:rsidRPr="00421BE4">
        <w:rPr>
          <w:rFonts w:ascii="Times New Roman" w:hAnsi="Times New Roman" w:cs="Times New Roman"/>
          <w:sz w:val="24"/>
          <w:szCs w:val="24"/>
          <w:vertAlign w:val="superscript"/>
        </w:rPr>
        <w:t>9</w:t>
      </w:r>
    </w:p>
    <w:p w14:paraId="420F2F5E" w14:textId="77777777" w:rsidR="00F75284" w:rsidRDefault="001D669E" w:rsidP="00421BE4">
      <w:pPr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6E1A67">
        <w:rPr>
          <w:rFonts w:ascii="Times New Roman" w:hAnsi="Times New Roman" w:cs="Times New Roman"/>
          <w:sz w:val="24"/>
          <w:szCs w:val="24"/>
        </w:rPr>
        <w:t xml:space="preserve">Результаты исследований в рамках проекта </w:t>
      </w:r>
      <w:proofErr w:type="spellStart"/>
      <w:r w:rsidRPr="006E1A67">
        <w:rPr>
          <w:rFonts w:ascii="Times New Roman" w:hAnsi="Times New Roman" w:cs="Times New Roman"/>
          <w:sz w:val="24"/>
          <w:szCs w:val="24"/>
        </w:rPr>
        <w:t>NetConfEval</w:t>
      </w:r>
      <w:proofErr w:type="spellEnd"/>
      <w:r w:rsidRPr="006E1A67">
        <w:rPr>
          <w:rFonts w:ascii="Times New Roman" w:hAnsi="Times New Roman" w:cs="Times New Roman"/>
          <w:sz w:val="24"/>
          <w:szCs w:val="24"/>
        </w:rPr>
        <w:t xml:space="preserve"> показывают, что модели уровня GPT-4 способны транслировать высокоуровневые сетевые политики в работоспособные конфигурации с точностью свыше 80%; одновременно сохраняется необходимость экспертного контроля для исключения критических ошибок, в том числе связанных с безопасностью.</w:t>
      </w:r>
      <w:r w:rsidRPr="006E1A67">
        <w:rPr>
          <w:rFonts w:ascii="Times New Roman" w:hAnsi="Times New Roman" w:cs="Times New Roman"/>
          <w:sz w:val="24"/>
          <w:szCs w:val="24"/>
          <w:vertAlign w:val="superscript"/>
        </w:rPr>
        <w:t>9</w:t>
      </w:r>
      <w:r w:rsidRPr="006E1A67">
        <w:rPr>
          <w:rFonts w:ascii="Times New Roman" w:hAnsi="Times New Roman" w:cs="Times New Roman"/>
          <w:sz w:val="24"/>
          <w:szCs w:val="24"/>
        </w:rPr>
        <w:t xml:space="preserve"> Дополнительно применение группировки требований (</w:t>
      </w:r>
      <w:proofErr w:type="spellStart"/>
      <w:r w:rsidRPr="006E1A67">
        <w:rPr>
          <w:rFonts w:ascii="Times New Roman" w:hAnsi="Times New Roman" w:cs="Times New Roman"/>
          <w:sz w:val="24"/>
          <w:szCs w:val="24"/>
        </w:rPr>
        <w:t>batching</w:t>
      </w:r>
      <w:proofErr w:type="spellEnd"/>
      <w:r w:rsidRPr="006E1A67">
        <w:rPr>
          <w:rFonts w:ascii="Times New Roman" w:hAnsi="Times New Roman" w:cs="Times New Roman"/>
          <w:sz w:val="24"/>
          <w:szCs w:val="24"/>
        </w:rPr>
        <w:t>) позволяет существенно снизить вычислительные затраты на генерацию наборов лабораторных работ, что делает реалистичным формирование индивидуализированных топологий для каждого обучающегося в условиях массовых потоков.</w:t>
      </w:r>
      <w:r w:rsidRPr="006E1A67">
        <w:rPr>
          <w:rFonts w:ascii="Times New Roman" w:hAnsi="Times New Roman" w:cs="Times New Roman"/>
          <w:sz w:val="24"/>
          <w:szCs w:val="24"/>
          <w:vertAlign w:val="superscript"/>
        </w:rPr>
        <w:t>9</w:t>
      </w:r>
    </w:p>
    <w:p w14:paraId="18FA6B3D" w14:textId="77777777" w:rsidR="00F75284" w:rsidRDefault="00F75284" w:rsidP="00421BE4">
      <w:pPr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1F71B052" w14:textId="5B9908FB" w:rsidR="00911CAF" w:rsidRPr="006E1A67" w:rsidRDefault="00000000" w:rsidP="00421BE4">
      <w:pPr>
        <w:jc w:val="both"/>
        <w:rPr>
          <w:rFonts w:ascii="Times New Roman" w:eastAsia="Google Sans" w:hAnsi="Times New Roman" w:cs="Times New Roman"/>
          <w:sz w:val="24"/>
          <w:szCs w:val="24"/>
        </w:rPr>
      </w:pPr>
      <w:r w:rsidRPr="006E1A67">
        <w:rPr>
          <w:rFonts w:ascii="Times New Roman" w:eastAsia="Google Sans" w:hAnsi="Times New Roman" w:cs="Times New Roman"/>
          <w:sz w:val="24"/>
          <w:szCs w:val="24"/>
        </w:rPr>
        <w:t>Интеллектуальное оценивание и обратная связь</w:t>
      </w:r>
    </w:p>
    <w:p w14:paraId="1292E9B3" w14:textId="77777777" w:rsidR="00421BE4" w:rsidRDefault="001D669E" w:rsidP="00421BE4">
      <w:pPr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6E1A67">
        <w:rPr>
          <w:rFonts w:ascii="Times New Roman" w:hAnsi="Times New Roman" w:cs="Times New Roman"/>
          <w:sz w:val="24"/>
          <w:szCs w:val="24"/>
        </w:rPr>
        <w:t xml:space="preserve">Применение БЯМ для автоматизации проверки лабораторных работ в рамках подходов </w:t>
      </w:r>
      <w:proofErr w:type="spellStart"/>
      <w:r w:rsidRPr="006E1A67">
        <w:rPr>
          <w:rFonts w:ascii="Times New Roman" w:hAnsi="Times New Roman" w:cs="Times New Roman"/>
          <w:sz w:val="24"/>
          <w:szCs w:val="24"/>
        </w:rPr>
        <w:t>Automated</w:t>
      </w:r>
      <w:proofErr w:type="spellEnd"/>
      <w:r w:rsidRPr="006E1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A67">
        <w:rPr>
          <w:rFonts w:ascii="Times New Roman" w:hAnsi="Times New Roman" w:cs="Times New Roman"/>
          <w:sz w:val="24"/>
          <w:szCs w:val="24"/>
        </w:rPr>
        <w:t>Short</w:t>
      </w:r>
      <w:proofErr w:type="spellEnd"/>
      <w:r w:rsidRPr="006E1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A67">
        <w:rPr>
          <w:rFonts w:ascii="Times New Roman" w:hAnsi="Times New Roman" w:cs="Times New Roman"/>
          <w:sz w:val="24"/>
          <w:szCs w:val="24"/>
        </w:rPr>
        <w:t>Answer</w:t>
      </w:r>
      <w:proofErr w:type="spellEnd"/>
      <w:r w:rsidRPr="006E1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A67">
        <w:rPr>
          <w:rFonts w:ascii="Times New Roman" w:hAnsi="Times New Roman" w:cs="Times New Roman"/>
          <w:sz w:val="24"/>
          <w:szCs w:val="24"/>
        </w:rPr>
        <w:t>Grading</w:t>
      </w:r>
      <w:proofErr w:type="spellEnd"/>
      <w:r w:rsidRPr="006E1A67">
        <w:rPr>
          <w:rFonts w:ascii="Times New Roman" w:hAnsi="Times New Roman" w:cs="Times New Roman"/>
          <w:sz w:val="24"/>
          <w:szCs w:val="24"/>
        </w:rPr>
        <w:t xml:space="preserve"> (ASAG) рассматривается как средство сокращения времени предоставления обратной связи при больших объемах проверяемых работ.</w:t>
      </w:r>
      <w:r w:rsidRPr="006E1A67">
        <w:rPr>
          <w:rFonts w:ascii="Times New Roman" w:hAnsi="Times New Roman" w:cs="Times New Roman"/>
          <w:sz w:val="24"/>
          <w:szCs w:val="24"/>
          <w:vertAlign w:val="superscript"/>
        </w:rPr>
        <w:t>16</w:t>
      </w:r>
      <w:r w:rsidRPr="006E1A67">
        <w:rPr>
          <w:rFonts w:ascii="Times New Roman" w:hAnsi="Times New Roman" w:cs="Times New Roman"/>
          <w:sz w:val="24"/>
          <w:szCs w:val="24"/>
        </w:rPr>
        <w:t xml:space="preserve"> Помимо оценки конечного результата, модели могут анализировать промежуточные этапы решения и диагностировать типовые логические ошибки, что повышает информативность обратной связи для обучающихся.</w:t>
      </w:r>
      <w:r w:rsidRPr="006E1A67">
        <w:rPr>
          <w:rFonts w:ascii="Times New Roman" w:hAnsi="Times New Roman" w:cs="Times New Roman"/>
          <w:sz w:val="24"/>
          <w:szCs w:val="24"/>
          <w:vertAlign w:val="superscript"/>
        </w:rPr>
        <w:t>30</w:t>
      </w:r>
    </w:p>
    <w:p w14:paraId="1A927CDB" w14:textId="50601F05" w:rsidR="00911CAF" w:rsidRPr="006E1A67" w:rsidRDefault="00000000" w:rsidP="00421BE4">
      <w:pPr>
        <w:jc w:val="both"/>
        <w:rPr>
          <w:rFonts w:ascii="Times New Roman" w:eastAsia="Google Sans" w:hAnsi="Times New Roman" w:cs="Times New Roman"/>
          <w:sz w:val="24"/>
          <w:szCs w:val="24"/>
        </w:rPr>
      </w:pPr>
      <w:r w:rsidRPr="006E1A67">
        <w:rPr>
          <w:rFonts w:ascii="Times New Roman" w:eastAsia="Google Sans" w:hAnsi="Times New Roman" w:cs="Times New Roman"/>
          <w:sz w:val="24"/>
          <w:szCs w:val="24"/>
        </w:rPr>
        <w:t xml:space="preserve">Методология </w:t>
      </w:r>
      <w:proofErr w:type="spellStart"/>
      <w:r w:rsidRPr="006E1A67">
        <w:rPr>
          <w:rFonts w:ascii="Times New Roman" w:eastAsia="Google Sans" w:hAnsi="Times New Roman" w:cs="Times New Roman"/>
          <w:sz w:val="24"/>
          <w:szCs w:val="24"/>
        </w:rPr>
        <w:t>рубрикаторного</w:t>
      </w:r>
      <w:proofErr w:type="spellEnd"/>
      <w:r w:rsidRPr="006E1A67">
        <w:rPr>
          <w:rFonts w:ascii="Times New Roman" w:eastAsia="Google Sans" w:hAnsi="Times New Roman" w:cs="Times New Roman"/>
          <w:sz w:val="24"/>
          <w:szCs w:val="24"/>
        </w:rPr>
        <w:t xml:space="preserve"> оценивания</w:t>
      </w:r>
    </w:p>
    <w:p w14:paraId="5E402BE2" w14:textId="77777777" w:rsidR="001D669E" w:rsidRPr="00421BE4" w:rsidRDefault="001D669E" w:rsidP="00421BE4">
      <w:pPr>
        <w:pStyle w:val="ab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421BE4">
        <w:rPr>
          <w:rFonts w:ascii="Times New Roman" w:hAnsi="Times New Roman" w:cs="Times New Roman"/>
          <w:sz w:val="24"/>
          <w:szCs w:val="24"/>
        </w:rPr>
        <w:t>Аддитивные критерии: декомпозиция оценки на независимые аспекты (например, корректность применения циклов, обработка исключений), с последующим суммированием частных баллов.</w:t>
      </w:r>
      <w:r w:rsidRPr="00421BE4">
        <w:rPr>
          <w:rFonts w:ascii="Times New Roman" w:hAnsi="Times New Roman" w:cs="Times New Roman"/>
          <w:sz w:val="24"/>
          <w:szCs w:val="24"/>
          <w:vertAlign w:val="superscript"/>
        </w:rPr>
        <w:t>16</w:t>
      </w:r>
    </w:p>
    <w:p w14:paraId="41A8DE2F" w14:textId="77777777" w:rsidR="0055552C" w:rsidRPr="00421BE4" w:rsidRDefault="0055552C" w:rsidP="00421BE4">
      <w:pPr>
        <w:pStyle w:val="ab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421BE4">
        <w:rPr>
          <w:rFonts w:ascii="Times New Roman" w:hAnsi="Times New Roman" w:cs="Times New Roman"/>
          <w:sz w:val="24"/>
          <w:szCs w:val="24"/>
        </w:rPr>
        <w:t>Пояснительные секции: требование к модели формировать аргументированное обоснование выставленной оценки по каждому критерию для повышения учебной ценности обратной связи.</w:t>
      </w:r>
      <w:r w:rsidRPr="00421BE4">
        <w:rPr>
          <w:rFonts w:ascii="Times New Roman" w:hAnsi="Times New Roman" w:cs="Times New Roman"/>
          <w:sz w:val="24"/>
          <w:szCs w:val="24"/>
          <w:vertAlign w:val="superscript"/>
        </w:rPr>
        <w:t>16</w:t>
      </w:r>
    </w:p>
    <w:p w14:paraId="7517AEBA" w14:textId="77777777" w:rsidR="0055552C" w:rsidRPr="00421BE4" w:rsidRDefault="0055552C" w:rsidP="00421BE4">
      <w:pPr>
        <w:pStyle w:val="ab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421BE4">
        <w:rPr>
          <w:rFonts w:ascii="Times New Roman" w:hAnsi="Times New Roman" w:cs="Times New Roman"/>
          <w:sz w:val="24"/>
          <w:szCs w:val="24"/>
        </w:rPr>
        <w:t>Структурированный вывод: представление результатов оценивания в формализованном формате (например, JSON) для интеграции с LMS-платформами (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Canvas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Moodle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>) и автоматизации учета результатов.</w:t>
      </w:r>
      <w:r w:rsidRPr="00421BE4">
        <w:rPr>
          <w:rFonts w:ascii="Times New Roman" w:hAnsi="Times New Roman" w:cs="Times New Roman"/>
          <w:sz w:val="24"/>
          <w:szCs w:val="24"/>
          <w:vertAlign w:val="superscript"/>
        </w:rPr>
        <w:t>16</w:t>
      </w:r>
    </w:p>
    <w:p w14:paraId="05DB648E" w14:textId="77777777" w:rsidR="00911CAF" w:rsidRPr="006E1A67" w:rsidRDefault="00911CAF" w:rsidP="006E1A67">
      <w:pPr>
        <w:rPr>
          <w:rFonts w:ascii="Times New Roman" w:eastAsia="Google Sans" w:hAnsi="Times New Roman" w:cs="Times New Roman"/>
          <w:sz w:val="24"/>
          <w:szCs w:val="24"/>
          <w:vertAlign w:val="superscript"/>
        </w:rPr>
      </w:pP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911CAF" w:rsidRPr="006E1A67" w14:paraId="579D31D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AD531B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Модель в роли судьи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5A2381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Точность (</w:t>
            </w:r>
            <w:proofErr w:type="spellStart"/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Accuracy</w:t>
            </w:r>
            <w:proofErr w:type="spellEnd"/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10C689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Особенности</w:t>
            </w:r>
          </w:p>
        </w:tc>
      </w:tr>
      <w:tr w:rsidR="00911CAF" w:rsidRPr="006E1A67" w14:paraId="0CDC139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8EB8B0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GPT-4o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5003C4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85-90%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AD4926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  <w:vertAlign w:val="superscript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 xml:space="preserve">Минимальный </w:t>
            </w:r>
            <w:proofErr w:type="spellStart"/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normalized</w:t>
            </w:r>
            <w:proofErr w:type="spellEnd"/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error</w:t>
            </w:r>
            <w:proofErr w:type="spellEnd"/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 xml:space="preserve"> по сравнению с экспертами </w:t>
            </w:r>
            <w:r w:rsidRPr="006E1A67">
              <w:rPr>
                <w:rFonts w:ascii="Times New Roman" w:eastAsia="Google Sans" w:hAnsi="Times New Roman" w:cs="Times New Roman"/>
                <w:sz w:val="24"/>
                <w:szCs w:val="24"/>
                <w:vertAlign w:val="superscript"/>
              </w:rPr>
              <w:t>16</w:t>
            </w:r>
          </w:p>
        </w:tc>
      </w:tr>
      <w:tr w:rsidR="00911CAF" w:rsidRPr="006E1A67" w14:paraId="0C5117C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E77691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proofErr w:type="spellStart"/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Llama</w:t>
            </w:r>
            <w:proofErr w:type="spellEnd"/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 xml:space="preserve"> 3.1 (405B)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BC9129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85-90%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19AEBA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  <w:vertAlign w:val="superscript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 xml:space="preserve">Сопоставима с GPT-4 в сложных категориях </w:t>
            </w:r>
            <w:r w:rsidRPr="006E1A67">
              <w:rPr>
                <w:rFonts w:ascii="Times New Roman" w:eastAsia="Google Sans" w:hAnsi="Times New Roman" w:cs="Times New Roman"/>
                <w:sz w:val="24"/>
                <w:szCs w:val="24"/>
                <w:vertAlign w:val="superscript"/>
              </w:rPr>
              <w:t>16</w:t>
            </w:r>
          </w:p>
        </w:tc>
      </w:tr>
      <w:tr w:rsidR="00911CAF" w:rsidRPr="006E1A67" w14:paraId="339916B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0ABB43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proofErr w:type="spellStart"/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Llama</w:t>
            </w:r>
            <w:proofErr w:type="spellEnd"/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 xml:space="preserve"> 3.1 (70B)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BEBE20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80-85%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90A1B9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  <w:vertAlign w:val="superscript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 xml:space="preserve">Подходит для структурированных задач </w:t>
            </w:r>
            <w:r w:rsidRPr="006E1A67">
              <w:rPr>
                <w:rFonts w:ascii="Times New Roman" w:eastAsia="Google Sans" w:hAnsi="Times New Roman" w:cs="Times New Roman"/>
                <w:sz w:val="24"/>
                <w:szCs w:val="24"/>
                <w:vertAlign w:val="superscript"/>
              </w:rPr>
              <w:t>16</w:t>
            </w:r>
          </w:p>
        </w:tc>
      </w:tr>
      <w:tr w:rsidR="00911CAF" w:rsidRPr="006E1A67" w14:paraId="4B2A1C5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094286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proofErr w:type="spellStart"/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Llama</w:t>
            </w:r>
            <w:proofErr w:type="spellEnd"/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 xml:space="preserve"> 3.1 (8B)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49D290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>75%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1FCDE1" w14:textId="77777777" w:rsidR="00911CAF" w:rsidRPr="006E1A67" w:rsidRDefault="00000000" w:rsidP="006E1A67">
            <w:pPr>
              <w:rPr>
                <w:rFonts w:ascii="Times New Roman" w:eastAsia="Google Sans" w:hAnsi="Times New Roman" w:cs="Times New Roman"/>
                <w:sz w:val="24"/>
                <w:szCs w:val="24"/>
                <w:vertAlign w:val="superscript"/>
              </w:rPr>
            </w:pPr>
            <w:r w:rsidRPr="006E1A67">
              <w:rPr>
                <w:rFonts w:ascii="Times New Roman" w:eastAsia="Google Sans" w:hAnsi="Times New Roman" w:cs="Times New Roman"/>
                <w:sz w:val="24"/>
                <w:szCs w:val="24"/>
              </w:rPr>
              <w:t xml:space="preserve">Высокий риск неточности в открытых вопросах </w:t>
            </w:r>
            <w:r w:rsidRPr="006E1A67">
              <w:rPr>
                <w:rFonts w:ascii="Times New Roman" w:eastAsia="Google Sans" w:hAnsi="Times New Roman" w:cs="Times New Roman"/>
                <w:sz w:val="24"/>
                <w:szCs w:val="24"/>
                <w:vertAlign w:val="superscript"/>
              </w:rPr>
              <w:t>16</w:t>
            </w:r>
          </w:p>
        </w:tc>
      </w:tr>
    </w:tbl>
    <w:p w14:paraId="0E20D597" w14:textId="77777777" w:rsidR="001D669E" w:rsidRPr="006E1A67" w:rsidRDefault="001D669E" w:rsidP="006E1A67">
      <w:pPr>
        <w:rPr>
          <w:rFonts w:ascii="Times New Roman" w:eastAsia="Google Sans" w:hAnsi="Times New Roman" w:cs="Times New Roman"/>
          <w:sz w:val="24"/>
          <w:szCs w:val="24"/>
          <w:lang w:val="ru-RU"/>
        </w:rPr>
      </w:pPr>
    </w:p>
    <w:p w14:paraId="314DDD6E" w14:textId="77777777" w:rsidR="00421BE4" w:rsidRDefault="0055552C" w:rsidP="006E1A67">
      <w:pPr>
        <w:rPr>
          <w:rFonts w:ascii="Times New Roman" w:hAnsi="Times New Roman" w:cs="Times New Roman"/>
          <w:sz w:val="24"/>
          <w:szCs w:val="24"/>
          <w:vertAlign w:val="superscript"/>
        </w:rPr>
      </w:pPr>
      <w:r w:rsidRPr="006E1A67">
        <w:rPr>
          <w:rFonts w:ascii="Times New Roman" w:hAnsi="Times New Roman" w:cs="Times New Roman"/>
          <w:sz w:val="24"/>
          <w:szCs w:val="24"/>
        </w:rPr>
        <w:t>С методической точки зрения принципиально важно сохранять механизмы апелляции и экспертного пересмотра результатов (Human-</w:t>
      </w:r>
      <w:proofErr w:type="spellStart"/>
      <w:r w:rsidRPr="006E1A67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6E1A67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6E1A67">
        <w:rPr>
          <w:rFonts w:ascii="Times New Roman" w:hAnsi="Times New Roman" w:cs="Times New Roman"/>
          <w:sz w:val="24"/>
          <w:szCs w:val="24"/>
        </w:rPr>
        <w:t>the-loop</w:t>
      </w:r>
      <w:proofErr w:type="spellEnd"/>
      <w:r w:rsidRPr="006E1A67">
        <w:rPr>
          <w:rFonts w:ascii="Times New Roman" w:hAnsi="Times New Roman" w:cs="Times New Roman"/>
          <w:sz w:val="24"/>
          <w:szCs w:val="24"/>
        </w:rPr>
        <w:t>). Даже при наличии рубрик модели могут демонстрировать как чрезмерно строгую интерпретацию критериев, так и пропуск тонких логических несоответствий, если соответствующие условия не были явно формализованы в оценочной схеме.</w:t>
      </w:r>
      <w:r w:rsidRPr="006E1A67">
        <w:rPr>
          <w:rFonts w:ascii="Times New Roman" w:hAnsi="Times New Roman" w:cs="Times New Roman"/>
          <w:sz w:val="24"/>
          <w:szCs w:val="24"/>
          <w:vertAlign w:val="superscript"/>
        </w:rPr>
        <w:t>16</w:t>
      </w:r>
    </w:p>
    <w:p w14:paraId="6119A58C" w14:textId="77777777" w:rsidR="00421BE4" w:rsidRDefault="00421BE4" w:rsidP="006E1A67">
      <w:pPr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4342272A" w14:textId="13348687" w:rsidR="00911CAF" w:rsidRPr="006E1A67" w:rsidRDefault="00000000" w:rsidP="006E1A67">
      <w:pPr>
        <w:rPr>
          <w:rFonts w:ascii="Times New Roman" w:eastAsia="Google Sans" w:hAnsi="Times New Roman" w:cs="Times New Roman"/>
          <w:sz w:val="24"/>
          <w:szCs w:val="24"/>
        </w:rPr>
      </w:pPr>
      <w:r w:rsidRPr="006E1A67">
        <w:rPr>
          <w:rFonts w:ascii="Times New Roman" w:eastAsia="Google Sans" w:hAnsi="Times New Roman" w:cs="Times New Roman"/>
          <w:sz w:val="24"/>
          <w:szCs w:val="24"/>
        </w:rPr>
        <w:t>Технологическая инфраструктура и архитектура систем следующего поколения</w:t>
      </w:r>
    </w:p>
    <w:p w14:paraId="43DE7A29" w14:textId="77777777" w:rsidR="00421BE4" w:rsidRDefault="0055552C" w:rsidP="006E1A67">
      <w:pPr>
        <w:rPr>
          <w:rFonts w:ascii="Times New Roman" w:hAnsi="Times New Roman" w:cs="Times New Roman"/>
          <w:sz w:val="24"/>
          <w:szCs w:val="24"/>
          <w:vertAlign w:val="superscript"/>
        </w:rPr>
      </w:pPr>
      <w:r w:rsidRPr="006E1A67">
        <w:rPr>
          <w:rFonts w:ascii="Times New Roman" w:hAnsi="Times New Roman" w:cs="Times New Roman"/>
          <w:sz w:val="24"/>
          <w:szCs w:val="24"/>
        </w:rPr>
        <w:t xml:space="preserve">Перспективы систем генерации учебных заданий тесно связаны с развитием локальных и гибридных вычислительных инфраструктур, позволяющих балансировать требования к производительности, стоимости и конфиденциальности данных. Релиз .NET 10 и Visual Studio 2026 предполагает расширение средств поддержки </w:t>
      </w:r>
      <w:proofErr w:type="spellStart"/>
      <w:r w:rsidRPr="006E1A67">
        <w:rPr>
          <w:rFonts w:ascii="Times New Roman" w:hAnsi="Times New Roman" w:cs="Times New Roman"/>
          <w:sz w:val="24"/>
          <w:szCs w:val="24"/>
        </w:rPr>
        <w:t>многоагентных</w:t>
      </w:r>
      <w:proofErr w:type="spellEnd"/>
      <w:r w:rsidRPr="006E1A67">
        <w:rPr>
          <w:rFonts w:ascii="Times New Roman" w:hAnsi="Times New Roman" w:cs="Times New Roman"/>
          <w:sz w:val="24"/>
          <w:szCs w:val="24"/>
        </w:rPr>
        <w:t xml:space="preserve"> систем посредством Microsoft Agent Framework, что создает предпосылки для разработки комплексных образовательных платформ на базе C# и F#.</w:t>
      </w:r>
      <w:r w:rsidRPr="006E1A67">
        <w:rPr>
          <w:rFonts w:ascii="Times New Roman" w:hAnsi="Times New Roman" w:cs="Times New Roman"/>
          <w:sz w:val="24"/>
          <w:szCs w:val="24"/>
          <w:vertAlign w:val="superscript"/>
        </w:rPr>
        <w:t>33</w:t>
      </w:r>
    </w:p>
    <w:p w14:paraId="552F2F30" w14:textId="77777777" w:rsidR="00421BE4" w:rsidRDefault="00421BE4" w:rsidP="006E1A67">
      <w:pPr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074FDFFB" w14:textId="49016291" w:rsidR="00911CAF" w:rsidRPr="006E1A67" w:rsidRDefault="00000000" w:rsidP="006E1A67">
      <w:pPr>
        <w:rPr>
          <w:rFonts w:ascii="Times New Roman" w:eastAsia="Google Sans" w:hAnsi="Times New Roman" w:cs="Times New Roman"/>
          <w:sz w:val="24"/>
          <w:szCs w:val="24"/>
        </w:rPr>
      </w:pPr>
      <w:r w:rsidRPr="006E1A67">
        <w:rPr>
          <w:rFonts w:ascii="Times New Roman" w:eastAsia="Google Sans" w:hAnsi="Times New Roman" w:cs="Times New Roman"/>
          <w:sz w:val="24"/>
          <w:szCs w:val="24"/>
        </w:rPr>
        <w:t>Инновации Microsoft Agent Framework и .NET 10</w:t>
      </w:r>
    </w:p>
    <w:p w14:paraId="585D4519" w14:textId="77777777" w:rsidR="0055552C" w:rsidRPr="00421BE4" w:rsidRDefault="0055552C" w:rsidP="00421BE4">
      <w:pPr>
        <w:pStyle w:val="ab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1BE4">
        <w:rPr>
          <w:rFonts w:ascii="Times New Roman" w:hAnsi="Times New Roman" w:cs="Times New Roman"/>
          <w:sz w:val="24"/>
          <w:szCs w:val="24"/>
        </w:rPr>
        <w:t>Многоагентная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оркестрация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>: построение конвейера, в котором отдельные агенты специализируются на формулировке условия, подготовке эталонного решения и генерации набора автоматических тестов для верификации.</w:t>
      </w:r>
      <w:r w:rsidRPr="00421BE4">
        <w:rPr>
          <w:rFonts w:ascii="Times New Roman" w:hAnsi="Times New Roman" w:cs="Times New Roman"/>
          <w:sz w:val="24"/>
          <w:szCs w:val="24"/>
          <w:vertAlign w:val="superscript"/>
        </w:rPr>
        <w:t>33</w:t>
      </w:r>
    </w:p>
    <w:p w14:paraId="09B813D8" w14:textId="77777777" w:rsidR="0055552C" w:rsidRPr="00421BE4" w:rsidRDefault="0055552C" w:rsidP="00421BE4">
      <w:pPr>
        <w:pStyle w:val="ab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 w:rsidRPr="00421BE4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Protocol (MCP): протокол контролируемого и безопасного взаимодействия агентов с внешними инструментами (компиляторами, СУБД, сетевыми симуляторами) при соблюдении заданных политик доступа.</w:t>
      </w:r>
      <w:r w:rsidRPr="00421BE4">
        <w:rPr>
          <w:rFonts w:ascii="Times New Roman" w:hAnsi="Times New Roman" w:cs="Times New Roman"/>
          <w:sz w:val="24"/>
          <w:szCs w:val="24"/>
          <w:vertAlign w:val="superscript"/>
        </w:rPr>
        <w:t>34</w:t>
      </w:r>
    </w:p>
    <w:p w14:paraId="684C5397" w14:textId="77777777" w:rsidR="0055552C" w:rsidRPr="00421BE4" w:rsidRDefault="0055552C" w:rsidP="00421BE4">
      <w:pPr>
        <w:pStyle w:val="ab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 w:rsidRPr="00421BE4">
        <w:rPr>
          <w:rFonts w:ascii="Times New Roman" w:hAnsi="Times New Roman" w:cs="Times New Roman"/>
          <w:sz w:val="24"/>
          <w:szCs w:val="24"/>
        </w:rPr>
        <w:t xml:space="preserve">Унифицированный интерфейс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IChatClient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: абстракция, обеспечивающая переносимость решений между поставщиками ИИ и упрощающая переключение между облачными API и локальными моделями (в том числе через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>).</w:t>
      </w:r>
      <w:r w:rsidRPr="00421BE4">
        <w:rPr>
          <w:rFonts w:ascii="Times New Roman" w:hAnsi="Times New Roman" w:cs="Times New Roman"/>
          <w:sz w:val="24"/>
          <w:szCs w:val="24"/>
          <w:vertAlign w:val="superscript"/>
        </w:rPr>
        <w:t>34</w:t>
      </w:r>
    </w:p>
    <w:p w14:paraId="23618D81" w14:textId="77777777" w:rsidR="0055552C" w:rsidRPr="00421BE4" w:rsidRDefault="0055552C" w:rsidP="00421BE4">
      <w:pPr>
        <w:pStyle w:val="ab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 w:rsidRPr="00421BE4">
        <w:rPr>
          <w:rFonts w:ascii="Times New Roman" w:hAnsi="Times New Roman" w:cs="Times New Roman"/>
          <w:sz w:val="24"/>
          <w:szCs w:val="24"/>
        </w:rPr>
        <w:t>AG-UI: легковесный протокол построения интерактивных интерфейсов, поддерживающих потоковую визуализацию этапов работы агента и формирование прозрачной трассировки выполнения в режиме реального времени.</w:t>
      </w:r>
      <w:r w:rsidRPr="00421BE4">
        <w:rPr>
          <w:rFonts w:ascii="Times New Roman" w:hAnsi="Times New Roman" w:cs="Times New Roman"/>
          <w:sz w:val="24"/>
          <w:szCs w:val="24"/>
          <w:vertAlign w:val="superscript"/>
        </w:rPr>
        <w:t>34</w:t>
      </w:r>
    </w:p>
    <w:p w14:paraId="74103944" w14:textId="7B19E590" w:rsidR="006E1A67" w:rsidRPr="006E1A67" w:rsidRDefault="0055552C" w:rsidP="006E1A67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6E1A67">
        <w:rPr>
          <w:rFonts w:ascii="Times New Roman" w:hAnsi="Times New Roman" w:cs="Times New Roman"/>
          <w:sz w:val="24"/>
          <w:szCs w:val="24"/>
        </w:rPr>
        <w:t>Отдельного внимания заслуживают улучшения производительности в .NET 10, связанные с оптимизациями JIT-компилятора и поддержкой аппаратного ускорения (Intel AVX10.2 и Arm64 SVE). Указанные изменения представляют практическую ценность для вычислительно затратных модулей анализа и генерации кода в составе образовательных платформ34</w:t>
      </w:r>
    </w:p>
    <w:p w14:paraId="069EDAD2" w14:textId="77777777" w:rsidR="006E1A67" w:rsidRPr="006E1A67" w:rsidRDefault="006E1A67" w:rsidP="006E1A67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26B59EF0" w14:textId="2D71ED06" w:rsidR="00911CAF" w:rsidRPr="006E1A67" w:rsidRDefault="00000000" w:rsidP="006E1A67">
      <w:pPr>
        <w:rPr>
          <w:rFonts w:ascii="Times New Roman" w:eastAsia="Google Sans" w:hAnsi="Times New Roman" w:cs="Times New Roman"/>
          <w:sz w:val="24"/>
          <w:szCs w:val="24"/>
        </w:rPr>
      </w:pPr>
      <w:r w:rsidRPr="006E1A67">
        <w:rPr>
          <w:rFonts w:ascii="Times New Roman" w:eastAsia="Google Sans" w:hAnsi="Times New Roman" w:cs="Times New Roman"/>
          <w:sz w:val="24"/>
          <w:szCs w:val="24"/>
        </w:rPr>
        <w:t>Этические аспекты, риски и безопасность</w:t>
      </w:r>
    </w:p>
    <w:p w14:paraId="3E59447B" w14:textId="239BBD34" w:rsidR="006E1A67" w:rsidRPr="006E1A67" w:rsidRDefault="000535EE" w:rsidP="006E1A67">
      <w:pPr>
        <w:rPr>
          <w:rFonts w:ascii="Times New Roman" w:eastAsia="Google Sans" w:hAnsi="Times New Roman" w:cs="Times New Roman"/>
          <w:b/>
          <w:bCs/>
          <w:sz w:val="24"/>
          <w:szCs w:val="24"/>
          <w:lang w:val="ru-RU"/>
        </w:rPr>
      </w:pPr>
      <w:r w:rsidRPr="006E1A67">
        <w:rPr>
          <w:rFonts w:ascii="Times New Roman" w:hAnsi="Times New Roman" w:cs="Times New Roman"/>
          <w:sz w:val="24"/>
          <w:szCs w:val="24"/>
        </w:rPr>
        <w:t>К педагогически значимым рискам относится формирование «когнитивной пассивности», возникающей при избыточном упрощении заданий или при отсутствии стимулов к самостоятельному рассуждению в условиях доступности ИИ-ассистентов.</w:t>
      </w:r>
      <w:r w:rsidRPr="006E1A67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6E1A67">
        <w:rPr>
          <w:rFonts w:ascii="Times New Roman" w:hAnsi="Times New Roman" w:cs="Times New Roman"/>
          <w:sz w:val="24"/>
          <w:szCs w:val="24"/>
        </w:rPr>
        <w:t xml:space="preserve"> В качестве меры компенсации предлагается переход к процессно-ориентированному оцениванию, при котором анализу подлежит не только итоговый код, но и траектория решения (включая историю запросов к ИИ, аргументацию выбора подходов, а также способность обучающегося критически оценивать и отлаживать сгенерированные результаты).</w:t>
      </w:r>
      <w:r w:rsidRPr="006E1A67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14:paraId="30FFB7C9" w14:textId="77777777" w:rsidR="006E1A67" w:rsidRPr="006E1A67" w:rsidRDefault="006E1A67" w:rsidP="006E1A67">
      <w:pPr>
        <w:rPr>
          <w:rFonts w:ascii="Times New Roman" w:eastAsia="Google Sans" w:hAnsi="Times New Roman" w:cs="Times New Roman"/>
          <w:b/>
          <w:bCs/>
          <w:sz w:val="24"/>
          <w:szCs w:val="24"/>
        </w:rPr>
      </w:pPr>
    </w:p>
    <w:p w14:paraId="7CF0876F" w14:textId="5D3A60AD" w:rsidR="00911CAF" w:rsidRPr="006E1A67" w:rsidRDefault="006E1A67" w:rsidP="006E1A67">
      <w:pPr>
        <w:rPr>
          <w:rFonts w:ascii="Times New Roman" w:eastAsia="Google Sans" w:hAnsi="Times New Roman" w:cs="Times New Roman"/>
          <w:sz w:val="24"/>
          <w:szCs w:val="24"/>
        </w:rPr>
      </w:pPr>
      <w:r w:rsidRPr="006E1A67">
        <w:rPr>
          <w:rFonts w:ascii="Times New Roman" w:eastAsia="Google Sans" w:hAnsi="Times New Roman" w:cs="Times New Roman"/>
          <w:b/>
          <w:bCs/>
          <w:sz w:val="24"/>
          <w:szCs w:val="24"/>
          <w:lang w:val="ru-RU"/>
        </w:rPr>
        <w:t>З</w:t>
      </w:r>
      <w:proofErr w:type="spellStart"/>
      <w:r w:rsidRPr="006E1A67">
        <w:rPr>
          <w:rFonts w:ascii="Times New Roman" w:eastAsia="Google Sans" w:hAnsi="Times New Roman" w:cs="Times New Roman"/>
          <w:sz w:val="24"/>
          <w:szCs w:val="24"/>
        </w:rPr>
        <w:t>аключение</w:t>
      </w:r>
      <w:proofErr w:type="spellEnd"/>
      <w:r w:rsidRPr="006E1A67">
        <w:rPr>
          <w:rFonts w:ascii="Times New Roman" w:eastAsia="Google Sans" w:hAnsi="Times New Roman" w:cs="Times New Roman"/>
          <w:sz w:val="24"/>
          <w:szCs w:val="24"/>
        </w:rPr>
        <w:t>: Стратегические рекомендации по внедрению</w:t>
      </w:r>
    </w:p>
    <w:p w14:paraId="5ABB63E3" w14:textId="77777777" w:rsidR="006E1A67" w:rsidRPr="006E1A67" w:rsidRDefault="006E1A67" w:rsidP="006E1A67">
      <w:pPr>
        <w:rPr>
          <w:rFonts w:ascii="Times New Roman" w:hAnsi="Times New Roman" w:cs="Times New Roman"/>
          <w:sz w:val="24"/>
          <w:szCs w:val="24"/>
        </w:rPr>
      </w:pPr>
      <w:r w:rsidRPr="006E1A67">
        <w:rPr>
          <w:rFonts w:ascii="Times New Roman" w:hAnsi="Times New Roman" w:cs="Times New Roman"/>
          <w:sz w:val="24"/>
          <w:szCs w:val="24"/>
        </w:rPr>
        <w:t>Переход к изоморфным структурам заданий: применение фреймворков класса CBIT для генерации вариантов, обеспечивающих педагогическую эквивалентность при внешней уникальности и формализуемой проверяемости.</w:t>
      </w:r>
      <w:r w:rsidRPr="006E1A67">
        <w:rPr>
          <w:rFonts w:ascii="Times New Roman" w:hAnsi="Times New Roman" w:cs="Times New Roman"/>
          <w:sz w:val="24"/>
          <w:szCs w:val="24"/>
          <w:vertAlign w:val="superscript"/>
        </w:rPr>
        <w:t>5</w:t>
      </w:r>
    </w:p>
    <w:p w14:paraId="7DC0D308" w14:textId="77777777" w:rsidR="006E1A67" w:rsidRPr="006E1A67" w:rsidRDefault="006E1A67" w:rsidP="006E1A67">
      <w:pPr>
        <w:rPr>
          <w:rFonts w:ascii="Times New Roman" w:hAnsi="Times New Roman" w:cs="Times New Roman"/>
          <w:sz w:val="24"/>
          <w:szCs w:val="24"/>
        </w:rPr>
      </w:pPr>
      <w:r w:rsidRPr="006E1A67">
        <w:rPr>
          <w:rFonts w:ascii="Times New Roman" w:hAnsi="Times New Roman" w:cs="Times New Roman"/>
          <w:sz w:val="24"/>
          <w:szCs w:val="24"/>
        </w:rPr>
        <w:t>Гибридизация модельного контура: комбинирование облачных моделей для проектирования мета-структур (чертежей) с локальными моделями для синтаксической валидации, генерации рутинных фрагментов и выполнения процедур контроля качества.</w:t>
      </w:r>
      <w:r w:rsidRPr="006E1A67">
        <w:rPr>
          <w:rFonts w:ascii="Times New Roman" w:hAnsi="Times New Roman" w:cs="Times New Roman"/>
          <w:sz w:val="24"/>
          <w:szCs w:val="24"/>
          <w:vertAlign w:val="superscript"/>
        </w:rPr>
        <w:t>34</w:t>
      </w:r>
    </w:p>
    <w:p w14:paraId="4FCEACD1" w14:textId="77777777" w:rsidR="006E1A67" w:rsidRPr="006E1A67" w:rsidRDefault="006E1A67" w:rsidP="006E1A67">
      <w:pPr>
        <w:rPr>
          <w:rFonts w:ascii="Times New Roman" w:hAnsi="Times New Roman" w:cs="Times New Roman"/>
          <w:sz w:val="24"/>
          <w:szCs w:val="24"/>
        </w:rPr>
      </w:pPr>
      <w:r w:rsidRPr="006E1A67">
        <w:rPr>
          <w:rFonts w:ascii="Times New Roman" w:hAnsi="Times New Roman" w:cs="Times New Roman"/>
          <w:sz w:val="24"/>
          <w:szCs w:val="24"/>
        </w:rPr>
        <w:t>Формализация семантического контекста: обязательное включение описаний предметной области и бизнес-логики данных при генерации заданий по СУБД и сетевым технологиям для повышения корректности интерпретации схем и ограничений.</w:t>
      </w:r>
      <w:r w:rsidRPr="006E1A67">
        <w:rPr>
          <w:rFonts w:ascii="Times New Roman" w:hAnsi="Times New Roman" w:cs="Times New Roman"/>
          <w:sz w:val="24"/>
          <w:szCs w:val="24"/>
          <w:vertAlign w:val="superscript"/>
        </w:rPr>
        <w:t>8</w:t>
      </w:r>
    </w:p>
    <w:p w14:paraId="064E0070" w14:textId="77777777" w:rsidR="006E1A67" w:rsidRPr="006E1A67" w:rsidRDefault="006E1A67" w:rsidP="006E1A67">
      <w:pPr>
        <w:rPr>
          <w:rFonts w:ascii="Times New Roman" w:hAnsi="Times New Roman" w:cs="Times New Roman"/>
          <w:sz w:val="24"/>
          <w:szCs w:val="24"/>
        </w:rPr>
      </w:pPr>
      <w:r w:rsidRPr="006E1A67">
        <w:rPr>
          <w:rFonts w:ascii="Times New Roman" w:hAnsi="Times New Roman" w:cs="Times New Roman"/>
          <w:sz w:val="24"/>
          <w:szCs w:val="24"/>
        </w:rPr>
        <w:t>Развитие ИИ-грамотности участников процесса: систематическое обучение методам верификации выводов моделей, выявлению галлюцинаций и корректной постановке задач для обеспечения академической добросовестности и качества инженерных решений.</w:t>
      </w:r>
      <w:r w:rsidRPr="006E1A67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14:paraId="1F95F3E7" w14:textId="77777777" w:rsidR="00A219E1" w:rsidRPr="006E1A67" w:rsidRDefault="00A219E1" w:rsidP="006E1A67">
      <w:pPr>
        <w:rPr>
          <w:rFonts w:ascii="Times New Roman" w:eastAsia="Google Sans" w:hAnsi="Times New Roman" w:cs="Times New Roman"/>
          <w:sz w:val="24"/>
          <w:szCs w:val="24"/>
          <w:lang w:val="ru-RU"/>
        </w:rPr>
      </w:pPr>
    </w:p>
    <w:p w14:paraId="4406689E" w14:textId="77777777" w:rsidR="006E1A67" w:rsidRPr="006E1A67" w:rsidRDefault="006E1A67" w:rsidP="006E1A67">
      <w:pPr>
        <w:rPr>
          <w:rFonts w:ascii="Times New Roman" w:hAnsi="Times New Roman" w:cs="Times New Roman"/>
          <w:sz w:val="24"/>
          <w:szCs w:val="24"/>
        </w:rPr>
      </w:pPr>
      <w:r w:rsidRPr="006E1A67">
        <w:rPr>
          <w:rFonts w:ascii="Times New Roman" w:hAnsi="Times New Roman" w:cs="Times New Roman"/>
          <w:sz w:val="24"/>
          <w:szCs w:val="24"/>
        </w:rPr>
        <w:t>Современное ИТ-образование характеризуется необходимостью согласования детерминированных процедур контроля знаний с вероятностной природой генеративных моделей, что можно интерпретировать как «эффект смешивания масла и воды».</w:t>
      </w:r>
      <w:r w:rsidRPr="006E1A67">
        <w:rPr>
          <w:rFonts w:ascii="Times New Roman" w:hAnsi="Times New Roman" w:cs="Times New Roman"/>
          <w:sz w:val="24"/>
          <w:szCs w:val="24"/>
          <w:vertAlign w:val="superscript"/>
        </w:rPr>
        <w:t>42</w:t>
      </w:r>
      <w:r w:rsidRPr="006E1A67">
        <w:rPr>
          <w:rFonts w:ascii="Times New Roman" w:hAnsi="Times New Roman" w:cs="Times New Roman"/>
          <w:sz w:val="24"/>
          <w:szCs w:val="24"/>
        </w:rPr>
        <w:t xml:space="preserve"> Эффективность данной интеграции будет определять качество подготовки специалистов в условиях, когда ИИ становится устойчивым элементом инженерной практики. В этой связи переход от статических учебных материалов к динамическим адаптивным средам обучения, основанным на БЯМ и сопровождаемым процедурами верификации и прозрачного оценивания, следует рассматривать как стратегически значимое направление модернизации образовательных программ.</w:t>
      </w:r>
    </w:p>
    <w:p w14:paraId="5F75F015" w14:textId="77777777" w:rsidR="00821355" w:rsidRPr="006E1A67" w:rsidRDefault="00821355" w:rsidP="006E1A67">
      <w:pPr>
        <w:rPr>
          <w:rFonts w:ascii="Times New Roman" w:eastAsia="Google Sans" w:hAnsi="Times New Roman" w:cs="Times New Roman"/>
          <w:sz w:val="24"/>
          <w:szCs w:val="24"/>
          <w:lang w:val="ru-RU"/>
        </w:rPr>
      </w:pPr>
    </w:p>
    <w:p w14:paraId="4AE07E12" w14:textId="77777777" w:rsidR="00B72112" w:rsidRPr="00F7592D" w:rsidRDefault="00B72112" w:rsidP="006E1A67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7592D">
        <w:rPr>
          <w:rFonts w:ascii="Times New Roman" w:hAnsi="Times New Roman" w:cs="Times New Roman"/>
          <w:b/>
          <w:bCs/>
          <w:sz w:val="24"/>
          <w:szCs w:val="24"/>
        </w:rPr>
        <w:t>Список литературы</w:t>
      </w:r>
    </w:p>
    <w:p w14:paraId="6A128C67" w14:textId="77777777" w:rsidR="00821355" w:rsidRPr="006E1A67" w:rsidRDefault="00821355" w:rsidP="006E1A6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9B4D128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1BE4">
        <w:rPr>
          <w:rFonts w:ascii="Times New Roman" w:hAnsi="Times New Roman" w:cs="Times New Roman"/>
          <w:sz w:val="24"/>
          <w:szCs w:val="24"/>
        </w:rPr>
        <w:t>Designing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Effective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LLM-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Assistants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Codeforces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HumanEval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Datasets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hyperlink r:id="rId5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https://conference.pixel-online.net/files/npse/ed0015/FP/4340-STEM7875-FP-NPSE15.pdf</w:t>
        </w:r>
      </w:hyperlink>
    </w:p>
    <w:p w14:paraId="22152DA6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1BE4">
        <w:rPr>
          <w:rFonts w:ascii="Times New Roman" w:hAnsi="Times New Roman" w:cs="Times New Roman"/>
          <w:sz w:val="24"/>
          <w:szCs w:val="24"/>
        </w:rPr>
        <w:t>Improving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LLM-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Generated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Educational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Content: A Case Study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Prototyping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Engineering,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Evaluating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a Tool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Generating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Problems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Data Science.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ResearchGate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hyperlink r:id="rId6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https://www.researchgate.net/publication/400870498_Improving_LLM-Generated_Educational_Content_A_Case_Study_on_Prototyping_Prompt_Engineering_and_Evaluating_a_Tool_for_Generating_Programming_Problems_for_Data_Science</w:t>
        </w:r>
      </w:hyperlink>
    </w:p>
    <w:p w14:paraId="377B2FAE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1BE4">
        <w:rPr>
          <w:rFonts w:ascii="Times New Roman" w:hAnsi="Times New Roman" w:cs="Times New Roman"/>
          <w:sz w:val="24"/>
          <w:szCs w:val="24"/>
        </w:rPr>
        <w:t>History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LLMs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Complete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Timeline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&amp; Evolution (1950–2026).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Toloka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AI. </w:t>
      </w:r>
      <w:hyperlink r:id="rId7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https://toloka.ai/blog/history-of-llms/</w:t>
        </w:r>
      </w:hyperlink>
    </w:p>
    <w:p w14:paraId="5AC471F8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1BE4">
        <w:rPr>
          <w:rFonts w:ascii="Times New Roman" w:hAnsi="Times New Roman" w:cs="Times New Roman"/>
          <w:sz w:val="24"/>
          <w:szCs w:val="24"/>
        </w:rPr>
        <w:t>Reliable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generation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isomorphic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physics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problems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Generative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prompt-chaining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tool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arXiv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hyperlink r:id="rId8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https://www.arxiv.org/pdf/2508.14755</w:t>
        </w:r>
      </w:hyperlink>
    </w:p>
    <w:p w14:paraId="4EBAF35E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1BE4">
        <w:rPr>
          <w:rFonts w:ascii="Times New Roman" w:hAnsi="Times New Roman" w:cs="Times New Roman"/>
          <w:sz w:val="24"/>
          <w:szCs w:val="24"/>
        </w:rPr>
        <w:t>Computational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Blueprints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Generating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Isomorphic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Mathematics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Problems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Large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Language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ACL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Anthology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hyperlink r:id="rId9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https://aclanthology.org/2025.emnlp-industry.97.pdf</w:t>
        </w:r>
      </w:hyperlink>
    </w:p>
    <w:p w14:paraId="36A5711F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421BE4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Large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Language Model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Course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Towards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Data Science. </w:t>
      </w:r>
      <w:hyperlink r:id="rId10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https://towardsdatascience.com/the-large-language-model-course-b6663cd57ceb/</w:t>
        </w:r>
      </w:hyperlink>
    </w:p>
    <w:p w14:paraId="719B8263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421BE4">
        <w:rPr>
          <w:rFonts w:ascii="Times New Roman" w:hAnsi="Times New Roman" w:cs="Times New Roman"/>
          <w:sz w:val="24"/>
          <w:szCs w:val="24"/>
        </w:rPr>
        <w:t xml:space="preserve">A Survey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Large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Language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Code Generation.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arXiv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hyperlink r:id="rId11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https://arxiv.org/html/2406.00515v1</w:t>
        </w:r>
      </w:hyperlink>
    </w:p>
    <w:p w14:paraId="38DB0D40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421BE4">
        <w:rPr>
          <w:rFonts w:ascii="Times New Roman" w:hAnsi="Times New Roman" w:cs="Times New Roman"/>
          <w:sz w:val="24"/>
          <w:szCs w:val="24"/>
        </w:rPr>
        <w:t xml:space="preserve">SQL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Statement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Generation Enhanced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Fusion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Large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Language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Knowledge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Graphs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MDPI Electronics. </w:t>
      </w:r>
      <w:hyperlink r:id="rId12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https://www.mdpi.com/2079-9292/15/2/278</w:t>
        </w:r>
      </w:hyperlink>
    </w:p>
    <w:p w14:paraId="60A15709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1BE4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LLMs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facilitate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network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? Red Hat Research. </w:t>
      </w:r>
      <w:hyperlink r:id="rId13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https://research.redhat.com/blog/article/can-llms-facilitate-network-configuration/</w:t>
        </w:r>
      </w:hyperlink>
    </w:p>
    <w:p w14:paraId="2709E830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1BE4">
        <w:rPr>
          <w:rFonts w:ascii="Times New Roman" w:hAnsi="Times New Roman" w:cs="Times New Roman"/>
          <w:sz w:val="24"/>
          <w:szCs w:val="24"/>
        </w:rPr>
        <w:t>How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Network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LLMs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! Cisco Live. </w:t>
      </w:r>
      <w:hyperlink r:id="rId14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https://www.ciscolive.com/c/dam/r/ciscolive/emea/docs/2025/pdf/BRKOPS-2931.pdf</w:t>
        </w:r>
      </w:hyperlink>
    </w:p>
    <w:p w14:paraId="37EFACE2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1BE4">
        <w:rPr>
          <w:rFonts w:ascii="Times New Roman" w:hAnsi="Times New Roman" w:cs="Times New Roman"/>
          <w:sz w:val="24"/>
          <w:szCs w:val="24"/>
        </w:rPr>
        <w:t>Beyond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Functional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Correctness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Exploring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Hallucinations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LLM-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Generated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Code.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arXiv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hyperlink r:id="rId15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https://arxiv.org/html/2404.00971v3</w:t>
        </w:r>
      </w:hyperlink>
    </w:p>
    <w:p w14:paraId="0C308A89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1BE4">
        <w:rPr>
          <w:rFonts w:ascii="Times New Roman" w:hAnsi="Times New Roman" w:cs="Times New Roman"/>
          <w:sz w:val="24"/>
          <w:szCs w:val="24"/>
        </w:rPr>
        <w:t>Large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Language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Hallucination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: A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Comprehensive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Survey.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arXiv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hyperlink r:id="rId16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https://arxiv.org/html/2510.06265v2</w:t>
        </w:r>
      </w:hyperlink>
    </w:p>
    <w:p w14:paraId="323E54A5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1BE4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Engineering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AI: Guide. Google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Cloud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hyperlink r:id="rId17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https://cloud.google.com/discover/what-is-prompt-engineering</w:t>
        </w:r>
      </w:hyperlink>
    </w:p>
    <w:p w14:paraId="5964F39F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1BE4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Engineering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Coding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Tasks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Towards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Data Science. </w:t>
      </w:r>
      <w:hyperlink r:id="rId18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https://towardsdatascience.com/prompt-engineering-llms-coding-chatgpt-artificial-intelligence-c16620503e4e/</w:t>
        </w:r>
      </w:hyperlink>
    </w:p>
    <w:p w14:paraId="4948267D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1BE4">
        <w:rPr>
          <w:rFonts w:ascii="Times New Roman" w:hAnsi="Times New Roman" w:cs="Times New Roman"/>
          <w:sz w:val="24"/>
          <w:szCs w:val="24"/>
        </w:rPr>
        <w:t>Synthetic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Data Generation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Large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Language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Advances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Text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Code.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arXiv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hyperlink r:id="rId19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https://arxiv.org/html/2503.14023v1</w:t>
        </w:r>
      </w:hyperlink>
    </w:p>
    <w:p w14:paraId="379AFAB2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Automated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assignment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grading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large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Bioinformatics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hyperlink r:id="rId20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https://academic.oup.com/bioinformatics/article/41/Supplement_1/i21/8199383</w:t>
        </w:r>
      </w:hyperlink>
    </w:p>
    <w:p w14:paraId="7DE44450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1BE4">
        <w:rPr>
          <w:rFonts w:ascii="Times New Roman" w:hAnsi="Times New Roman" w:cs="Times New Roman"/>
          <w:sz w:val="24"/>
          <w:szCs w:val="24"/>
        </w:rPr>
        <w:t>How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To Get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Started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LLMs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Network Engineering. Cisco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Blogs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hyperlink r:id="rId21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https://blogs.cisco.com/developer/how-to-get-started-using-llms-in-it-and-network-engineering</w:t>
        </w:r>
      </w:hyperlink>
    </w:p>
    <w:p w14:paraId="3CD807C1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1BE4">
        <w:rPr>
          <w:rFonts w:ascii="Times New Roman" w:hAnsi="Times New Roman" w:cs="Times New Roman"/>
          <w:sz w:val="24"/>
          <w:szCs w:val="24"/>
        </w:rPr>
        <w:t>Guidelines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Large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Language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Code Generation: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Empirical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Characterization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arXiv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hyperlink r:id="rId22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https://arxiv.org/html/2601.13118v1</w:t>
        </w:r>
      </w:hyperlink>
    </w:p>
    <w:p w14:paraId="3A8E46AC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1BE4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engineering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OpenAI API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hyperlink r:id="rId23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https://developers.openai.com/api/docs/guides/prompt-engineering</w:t>
        </w:r>
      </w:hyperlink>
    </w:p>
    <w:p w14:paraId="6855ED0F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1BE4">
        <w:rPr>
          <w:rFonts w:ascii="Times New Roman" w:hAnsi="Times New Roman" w:cs="Times New Roman"/>
          <w:sz w:val="24"/>
          <w:szCs w:val="24"/>
        </w:rPr>
        <w:t>Retrieval-augmented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generation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Wikipedia. </w:t>
      </w:r>
      <w:hyperlink r:id="rId24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https://en.wikipedia.org/wiki/Retrieval-augmented_generation</w:t>
        </w:r>
      </w:hyperlink>
    </w:p>
    <w:p w14:paraId="626E79C8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1BE4">
        <w:rPr>
          <w:rFonts w:ascii="Times New Roman" w:hAnsi="Times New Roman" w:cs="Times New Roman"/>
          <w:sz w:val="24"/>
          <w:szCs w:val="24"/>
        </w:rPr>
        <w:t>Enhancing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LLM-Based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Short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Answer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Grading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Retrieval-Augmented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Generation. EDM 2025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Proceedings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Short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Papers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). </w:t>
      </w:r>
      <w:hyperlink r:id="rId25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https://educationaldatamining.org/EDM2025/proceedings/2025.EDM.short-papers.81/index.html</w:t>
        </w:r>
      </w:hyperlink>
    </w:p>
    <w:p w14:paraId="17B9F460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1BE4">
        <w:rPr>
          <w:rFonts w:ascii="Times New Roman" w:hAnsi="Times New Roman" w:cs="Times New Roman"/>
          <w:sz w:val="24"/>
          <w:szCs w:val="24"/>
        </w:rPr>
        <w:t>Computational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Blueprints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Generating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Isomorphic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Mathematics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Problems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Large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Language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ACL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Anthology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hyperlink r:id="rId26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https://aclanthology.org/2025.emnlp-industry.97/</w:t>
        </w:r>
      </w:hyperlink>
    </w:p>
    <w:p w14:paraId="4E5A38BB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1BE4">
        <w:rPr>
          <w:rFonts w:ascii="Times New Roman" w:hAnsi="Times New Roman" w:cs="Times New Roman"/>
          <w:sz w:val="24"/>
          <w:szCs w:val="24"/>
        </w:rPr>
        <w:t>Computational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Blueprints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Generating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Isomorphic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Mathematics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Problems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Large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Language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arXiv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hyperlink r:id="rId27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https://arxiv.org/html/2511.07932v1</w:t>
        </w:r>
      </w:hyperlink>
    </w:p>
    <w:p w14:paraId="2A0178A4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1BE4">
        <w:rPr>
          <w:rFonts w:ascii="Times New Roman" w:hAnsi="Times New Roman" w:cs="Times New Roman"/>
          <w:sz w:val="24"/>
          <w:szCs w:val="24"/>
        </w:rPr>
        <w:t>Why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LLMs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Need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Help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Accurate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SQL Generation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Scale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GigaSpaces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Blog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hyperlink r:id="rId28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https://www.gigaspaces.com/blog/llms-accurate-sql-generation-at-scale</w:t>
        </w:r>
      </w:hyperlink>
    </w:p>
    <w:p w14:paraId="185543B8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1BE4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LLM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writes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best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analytical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SQL?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Tinybird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Blog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hyperlink r:id="rId29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https://www.tinybird.co/blog/which-llm-writes-the-best-sql</w:t>
        </w:r>
      </w:hyperlink>
    </w:p>
    <w:p w14:paraId="1FD376CE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421BE4">
        <w:rPr>
          <w:rFonts w:ascii="Times New Roman" w:hAnsi="Times New Roman" w:cs="Times New Roman"/>
          <w:sz w:val="24"/>
          <w:szCs w:val="24"/>
        </w:rPr>
        <w:t>CCNA ENSA Multi-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Site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Network Lab — AI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DocsBot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AI. </w:t>
      </w:r>
      <w:hyperlink r:id="rId30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https://docsbot.ai/prompts/education/ccna-ensa-multi-site-network-lab</w:t>
        </w:r>
      </w:hyperlink>
    </w:p>
    <w:p w14:paraId="0C06E378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421BE4">
        <w:rPr>
          <w:rFonts w:ascii="Times New Roman" w:hAnsi="Times New Roman" w:cs="Times New Roman"/>
          <w:sz w:val="24"/>
          <w:szCs w:val="24"/>
        </w:rPr>
        <w:t xml:space="preserve">Best Packet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Tracer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Prompts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DocsBot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AI. https://docsbot.ai/prompts/tags?tag=Packet%20Tracer</w:t>
      </w:r>
    </w:p>
    <w:p w14:paraId="50724F5E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421BE4">
        <w:rPr>
          <w:rFonts w:ascii="Times New Roman" w:hAnsi="Times New Roman" w:cs="Times New Roman"/>
          <w:sz w:val="24"/>
          <w:szCs w:val="24"/>
        </w:rPr>
        <w:t xml:space="preserve">Best Cisco Packet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Tracer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Prompts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DocsBot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AI. https://docsbot.ai/prompts/tags?tag=Cisco%20Packet%20Tracer</w:t>
      </w:r>
    </w:p>
    <w:p w14:paraId="200B4D9C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421BE4">
        <w:rPr>
          <w:rFonts w:ascii="Times New Roman" w:hAnsi="Times New Roman" w:cs="Times New Roman"/>
          <w:sz w:val="24"/>
          <w:szCs w:val="24"/>
        </w:rPr>
        <w:t xml:space="preserve">Text2Net: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Transforming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Plain-text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To A Dynamic Interactive Network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Simulation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Environment.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arXiv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hyperlink r:id="rId31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https://arxiv.org/html/2502.15754v1</w:t>
        </w:r>
      </w:hyperlink>
    </w:p>
    <w:p w14:paraId="2E024564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421BE4">
        <w:rPr>
          <w:rFonts w:ascii="Times New Roman" w:hAnsi="Times New Roman" w:cs="Times New Roman"/>
          <w:sz w:val="24"/>
          <w:szCs w:val="24"/>
        </w:rPr>
        <w:t>A LLM-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Powered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Automatic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Grading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Framework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Human-Level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Guidelines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Optimization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Semantic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Scholar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hyperlink r:id="rId32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https://www.semanticscholar.org/paper/8b1137db77f4142449cfbcd13af4040025bc8e37</w:t>
        </w:r>
      </w:hyperlink>
    </w:p>
    <w:p w14:paraId="145E7F61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1BE4">
        <w:rPr>
          <w:rFonts w:ascii="Times New Roman" w:hAnsi="Times New Roman" w:cs="Times New Roman"/>
          <w:sz w:val="24"/>
          <w:szCs w:val="24"/>
        </w:rPr>
        <w:t>Rubric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>-Based AI Auto-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Grading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Ensuring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Mitigating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Bias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Upholding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Integrity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8allocate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Blog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hyperlink r:id="rId33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https://8allocate.com/blog/rubric-based-ai-auto-grading-ensuring-accuracy-mitigating-bias-upholding-integrity/</w:t>
        </w:r>
      </w:hyperlink>
    </w:p>
    <w:p w14:paraId="28FFF650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Automated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Test Generation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Marking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LLMs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MDPI Electronics. </w:t>
      </w:r>
      <w:hyperlink r:id="rId34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https://www.mdpi.com/2079-9292/14/14/2835</w:t>
        </w:r>
      </w:hyperlink>
    </w:p>
    <w:p w14:paraId="277E51F1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421BE4">
        <w:rPr>
          <w:rFonts w:ascii="Times New Roman" w:hAnsi="Times New Roman" w:cs="Times New Roman"/>
          <w:sz w:val="24"/>
          <w:szCs w:val="24"/>
        </w:rPr>
        <w:t xml:space="preserve">Microsoft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releases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.NET 10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Visual Studio 2026.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Techzine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Global. </w:t>
      </w:r>
      <w:hyperlink r:id="rId35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https://www.techzine.eu/news/devops/136296/microsoft-releases-net-10-and-visual-studio-2026/</w:t>
        </w:r>
      </w:hyperlink>
    </w:p>
    <w:p w14:paraId="7C770A86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421BE4">
        <w:rPr>
          <w:rFonts w:ascii="Times New Roman" w:hAnsi="Times New Roman" w:cs="Times New Roman"/>
          <w:sz w:val="24"/>
          <w:szCs w:val="24"/>
        </w:rPr>
        <w:t xml:space="preserve">.NET 10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Arrives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Integration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, Performance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Boosts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New Tools. Visual Studio Magazine. </w:t>
      </w:r>
      <w:hyperlink r:id="rId36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https://visualstudiomagazine.com/articles/2025/11/12/net-10-arrives-with-ai-integration-performance-boosts-and-new-tools.aspx</w:t>
        </w:r>
      </w:hyperlink>
    </w:p>
    <w:p w14:paraId="43F46CB8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421BE4">
        <w:rPr>
          <w:rFonts w:ascii="Times New Roman" w:hAnsi="Times New Roman" w:cs="Times New Roman"/>
          <w:sz w:val="24"/>
          <w:szCs w:val="24"/>
        </w:rPr>
        <w:t xml:space="preserve">Visual Studio 2026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.NET 10: AI-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native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tools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quantum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security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Developer Tech News. </w:t>
      </w:r>
      <w:hyperlink r:id="rId37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https://www.developer-tech.com/news/visual-studio-2026-and-net-10-ai-native-tools-quantum-security/</w:t>
        </w:r>
      </w:hyperlink>
    </w:p>
    <w:p w14:paraId="35F0EC6E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Announcing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.NET 10. Microsoft Developer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Blogs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hyperlink r:id="rId38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https://devblogs.microsoft.com/dotnet/announcing-dotnet-10/</w:t>
        </w:r>
      </w:hyperlink>
    </w:p>
    <w:p w14:paraId="0E6425BC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421BE4">
        <w:rPr>
          <w:rFonts w:ascii="Times New Roman" w:hAnsi="Times New Roman" w:cs="Times New Roman"/>
          <w:sz w:val="24"/>
          <w:szCs w:val="24"/>
        </w:rPr>
        <w:t xml:space="preserve">6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biggest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LLM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challenges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possible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solutions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nexos.ai. </w:t>
      </w:r>
      <w:hyperlink r:id="rId39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https://nexos.ai/blog/llm-challenges/</w:t>
        </w:r>
      </w:hyperlink>
    </w:p>
    <w:p w14:paraId="4A1A32E2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Automated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Consistency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Analysis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LLMs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arXiv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hyperlink r:id="rId40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https://arxiv.org/html/2502.07036v1</w:t>
        </w:r>
      </w:hyperlink>
    </w:p>
    <w:p w14:paraId="1CA034DB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421BE4">
        <w:rPr>
          <w:rFonts w:ascii="Times New Roman" w:hAnsi="Times New Roman" w:cs="Times New Roman"/>
          <w:sz w:val="24"/>
          <w:szCs w:val="24"/>
        </w:rPr>
        <w:t xml:space="preserve">AI Security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Reference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Architectures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Cisco. </w:t>
      </w:r>
      <w:hyperlink r:id="rId41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https://www.cisco.com/site/us/en/learn/topics/artificial-intelligence/ai-security-reference-architecture.html</w:t>
        </w:r>
      </w:hyperlink>
    </w:p>
    <w:p w14:paraId="7D20E678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421BE4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Pedagogical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Framework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Teaching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Effective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LLM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Education. MikeLynchGames.com. </w:t>
      </w:r>
      <w:hyperlink r:id="rId42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https://mikelynchgames.com/education-and-technology/a-pedagogical-framework-for-teaching-effective-llm-use-in-programming-education/</w:t>
        </w:r>
      </w:hyperlink>
    </w:p>
    <w:p w14:paraId="30BBD101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421BE4">
        <w:rPr>
          <w:rFonts w:ascii="Times New Roman" w:hAnsi="Times New Roman" w:cs="Times New Roman"/>
          <w:sz w:val="24"/>
          <w:szCs w:val="24"/>
        </w:rPr>
        <w:t xml:space="preserve">A .NET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Developer’s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Guide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Choosing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Right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LLM Architecture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2026.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Medium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hyperlink r:id="rId43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https://medium.com/@bergamo.gustavo/a-net-developers-guide-to-choosing-the-right-llm-architecture-in-2026-9ccf2f7bf65b</w:t>
        </w:r>
      </w:hyperlink>
    </w:p>
    <w:p w14:paraId="1ED27597" w14:textId="77777777" w:rsidR="00B72112" w:rsidRPr="00421BE4" w:rsidRDefault="00B72112" w:rsidP="00421BE4">
      <w:pPr>
        <w:pStyle w:val="ab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421BE4">
        <w:rPr>
          <w:rFonts w:ascii="Times New Roman" w:hAnsi="Times New Roman" w:cs="Times New Roman"/>
          <w:sz w:val="24"/>
          <w:szCs w:val="24"/>
        </w:rPr>
        <w:t xml:space="preserve">The Oil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Water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Moment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 AI Architecture. </w:t>
      </w:r>
      <w:proofErr w:type="spellStart"/>
      <w:r w:rsidRPr="00421BE4">
        <w:rPr>
          <w:rFonts w:ascii="Times New Roman" w:hAnsi="Times New Roman" w:cs="Times New Roman"/>
          <w:sz w:val="24"/>
          <w:szCs w:val="24"/>
        </w:rPr>
        <w:t>InfoQ</w:t>
      </w:r>
      <w:proofErr w:type="spellEnd"/>
      <w:r w:rsidRPr="00421BE4">
        <w:rPr>
          <w:rFonts w:ascii="Times New Roman" w:hAnsi="Times New Roman" w:cs="Times New Roman"/>
          <w:sz w:val="24"/>
          <w:szCs w:val="24"/>
        </w:rPr>
        <w:t xml:space="preserve">. </w:t>
      </w:r>
      <w:hyperlink r:id="rId44" w:history="1">
        <w:r w:rsidRPr="00421BE4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https://www.infoq.com/articles/oil-water-moment-ai-architecture/</w:t>
        </w:r>
      </w:hyperlink>
    </w:p>
    <w:sectPr w:rsidR="00B72112" w:rsidRPr="00421BE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1DEF4609-F46A-4A81-B4DF-DCDBD9CC58D2}"/>
  </w:font>
  <w:font w:name="Google Sans">
    <w:charset w:val="00"/>
    <w:family w:val="auto"/>
    <w:pitch w:val="default"/>
    <w:embedRegular r:id="rId2" w:fontKey="{373A84A5-38E8-4F70-A872-989DC9AFF766}"/>
    <w:embedBold r:id="rId3" w:fontKey="{BD6ADE51-1390-486C-81E5-EBD72B40ECB7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0A07009C-3990-47CE-B710-F1248B0A6E0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57414A88-D08A-48C6-BEB3-F2FAD5D9B9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1586"/>
    <w:multiLevelType w:val="multilevel"/>
    <w:tmpl w:val="E5C4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A389A"/>
    <w:multiLevelType w:val="multilevel"/>
    <w:tmpl w:val="634E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72E2A"/>
    <w:multiLevelType w:val="multilevel"/>
    <w:tmpl w:val="98F4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5200A"/>
    <w:multiLevelType w:val="multilevel"/>
    <w:tmpl w:val="8AF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575AE"/>
    <w:multiLevelType w:val="multilevel"/>
    <w:tmpl w:val="D4BA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17E27"/>
    <w:multiLevelType w:val="multilevel"/>
    <w:tmpl w:val="D9FE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97485"/>
    <w:multiLevelType w:val="multilevel"/>
    <w:tmpl w:val="DBBE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67BE0"/>
    <w:multiLevelType w:val="hybridMultilevel"/>
    <w:tmpl w:val="11A2E8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B94897"/>
    <w:multiLevelType w:val="multilevel"/>
    <w:tmpl w:val="03E8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8C6F90"/>
    <w:multiLevelType w:val="multilevel"/>
    <w:tmpl w:val="84B0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9432F"/>
    <w:multiLevelType w:val="multilevel"/>
    <w:tmpl w:val="3FA6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592BE1"/>
    <w:multiLevelType w:val="multilevel"/>
    <w:tmpl w:val="058A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FD0B50"/>
    <w:multiLevelType w:val="multilevel"/>
    <w:tmpl w:val="3BCC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37A39"/>
    <w:multiLevelType w:val="multilevel"/>
    <w:tmpl w:val="68F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785214"/>
    <w:multiLevelType w:val="multilevel"/>
    <w:tmpl w:val="17F4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165A1E"/>
    <w:multiLevelType w:val="multilevel"/>
    <w:tmpl w:val="ED50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486E87"/>
    <w:multiLevelType w:val="multilevel"/>
    <w:tmpl w:val="164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773C22"/>
    <w:multiLevelType w:val="multilevel"/>
    <w:tmpl w:val="43EC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242E54"/>
    <w:multiLevelType w:val="multilevel"/>
    <w:tmpl w:val="FC40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8659B9"/>
    <w:multiLevelType w:val="multilevel"/>
    <w:tmpl w:val="B0DA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B364CC"/>
    <w:multiLevelType w:val="multilevel"/>
    <w:tmpl w:val="5192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583B71"/>
    <w:multiLevelType w:val="hybridMultilevel"/>
    <w:tmpl w:val="23FA9FC2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2FD79F3"/>
    <w:multiLevelType w:val="multilevel"/>
    <w:tmpl w:val="3F74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F20DF3"/>
    <w:multiLevelType w:val="multilevel"/>
    <w:tmpl w:val="A65C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747E84"/>
    <w:multiLevelType w:val="multilevel"/>
    <w:tmpl w:val="B0F6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EA32FF"/>
    <w:multiLevelType w:val="multilevel"/>
    <w:tmpl w:val="4E4E604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26B078F8"/>
    <w:multiLevelType w:val="multilevel"/>
    <w:tmpl w:val="4704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533A98"/>
    <w:multiLevelType w:val="multilevel"/>
    <w:tmpl w:val="4768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6B4650"/>
    <w:multiLevelType w:val="multilevel"/>
    <w:tmpl w:val="61AA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1257F0"/>
    <w:multiLevelType w:val="multilevel"/>
    <w:tmpl w:val="CE6E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D04C1A"/>
    <w:multiLevelType w:val="multilevel"/>
    <w:tmpl w:val="ACD4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4965AD"/>
    <w:multiLevelType w:val="multilevel"/>
    <w:tmpl w:val="D048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8E2D69"/>
    <w:multiLevelType w:val="multilevel"/>
    <w:tmpl w:val="B050616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2BC01EC6"/>
    <w:multiLevelType w:val="multilevel"/>
    <w:tmpl w:val="A486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660598"/>
    <w:multiLevelType w:val="multilevel"/>
    <w:tmpl w:val="96A8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2B54D3"/>
    <w:multiLevelType w:val="multilevel"/>
    <w:tmpl w:val="F986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270935"/>
    <w:multiLevelType w:val="multilevel"/>
    <w:tmpl w:val="C4C8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794DBD"/>
    <w:multiLevelType w:val="multilevel"/>
    <w:tmpl w:val="2AC6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634E71"/>
    <w:multiLevelType w:val="multilevel"/>
    <w:tmpl w:val="16AE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6D51E9"/>
    <w:multiLevelType w:val="multilevel"/>
    <w:tmpl w:val="5D78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EF6C94"/>
    <w:multiLevelType w:val="multilevel"/>
    <w:tmpl w:val="7828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F35DE3"/>
    <w:multiLevelType w:val="multilevel"/>
    <w:tmpl w:val="3CB4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8E3D96"/>
    <w:multiLevelType w:val="multilevel"/>
    <w:tmpl w:val="A66C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14547F"/>
    <w:multiLevelType w:val="multilevel"/>
    <w:tmpl w:val="85EE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9A598A"/>
    <w:multiLevelType w:val="multilevel"/>
    <w:tmpl w:val="7330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317581"/>
    <w:multiLevelType w:val="multilevel"/>
    <w:tmpl w:val="3E3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F31A89"/>
    <w:multiLevelType w:val="multilevel"/>
    <w:tmpl w:val="48E2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C85400"/>
    <w:multiLevelType w:val="multilevel"/>
    <w:tmpl w:val="AC20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81145A"/>
    <w:multiLevelType w:val="multilevel"/>
    <w:tmpl w:val="0C00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140BD7"/>
    <w:multiLevelType w:val="hybridMultilevel"/>
    <w:tmpl w:val="D116AF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5E2202"/>
    <w:multiLevelType w:val="multilevel"/>
    <w:tmpl w:val="A0EA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19205F"/>
    <w:multiLevelType w:val="multilevel"/>
    <w:tmpl w:val="448E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4551BE"/>
    <w:multiLevelType w:val="multilevel"/>
    <w:tmpl w:val="3648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CD065B"/>
    <w:multiLevelType w:val="multilevel"/>
    <w:tmpl w:val="FC82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834FC6"/>
    <w:multiLevelType w:val="multilevel"/>
    <w:tmpl w:val="2CEA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954043"/>
    <w:multiLevelType w:val="multilevel"/>
    <w:tmpl w:val="319E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F22AEF"/>
    <w:multiLevelType w:val="multilevel"/>
    <w:tmpl w:val="A46A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4A1EC4"/>
    <w:multiLevelType w:val="multilevel"/>
    <w:tmpl w:val="ED08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065644"/>
    <w:multiLevelType w:val="multilevel"/>
    <w:tmpl w:val="14267D4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9" w15:restartNumberingAfterBreak="0">
    <w:nsid w:val="584B72BA"/>
    <w:multiLevelType w:val="multilevel"/>
    <w:tmpl w:val="3D58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E22455"/>
    <w:multiLevelType w:val="multilevel"/>
    <w:tmpl w:val="F91A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CD47AA"/>
    <w:multiLevelType w:val="hybridMultilevel"/>
    <w:tmpl w:val="359639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DE20074"/>
    <w:multiLevelType w:val="multilevel"/>
    <w:tmpl w:val="0D92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381229"/>
    <w:multiLevelType w:val="multilevel"/>
    <w:tmpl w:val="CE5A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766754"/>
    <w:multiLevelType w:val="multilevel"/>
    <w:tmpl w:val="C0EA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AE7A5E"/>
    <w:multiLevelType w:val="multilevel"/>
    <w:tmpl w:val="623E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545C86"/>
    <w:multiLevelType w:val="multilevel"/>
    <w:tmpl w:val="A96E7D8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7" w15:restartNumberingAfterBreak="0">
    <w:nsid w:val="637B2046"/>
    <w:multiLevelType w:val="multilevel"/>
    <w:tmpl w:val="C0D8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1C4CE5"/>
    <w:multiLevelType w:val="multilevel"/>
    <w:tmpl w:val="5E66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DF6AFA"/>
    <w:multiLevelType w:val="multilevel"/>
    <w:tmpl w:val="9D3A62A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0" w15:restartNumberingAfterBreak="0">
    <w:nsid w:val="66213B2B"/>
    <w:multiLevelType w:val="multilevel"/>
    <w:tmpl w:val="4176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807842"/>
    <w:multiLevelType w:val="multilevel"/>
    <w:tmpl w:val="896C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1A2A7F"/>
    <w:multiLevelType w:val="multilevel"/>
    <w:tmpl w:val="0F40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3B52BB"/>
    <w:multiLevelType w:val="multilevel"/>
    <w:tmpl w:val="526C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8737E5"/>
    <w:multiLevelType w:val="hybridMultilevel"/>
    <w:tmpl w:val="F7A4E3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E2F5A1E"/>
    <w:multiLevelType w:val="multilevel"/>
    <w:tmpl w:val="F082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5D3240"/>
    <w:multiLevelType w:val="multilevel"/>
    <w:tmpl w:val="02FC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48600D"/>
    <w:multiLevelType w:val="multilevel"/>
    <w:tmpl w:val="1D0E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6E1EAE"/>
    <w:multiLevelType w:val="multilevel"/>
    <w:tmpl w:val="6A52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38230F"/>
    <w:multiLevelType w:val="multilevel"/>
    <w:tmpl w:val="4FBC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1A3B05"/>
    <w:multiLevelType w:val="multilevel"/>
    <w:tmpl w:val="EBD2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703C34"/>
    <w:multiLevelType w:val="multilevel"/>
    <w:tmpl w:val="93C8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046DC4"/>
    <w:multiLevelType w:val="multilevel"/>
    <w:tmpl w:val="6C1C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3C6B68"/>
    <w:multiLevelType w:val="multilevel"/>
    <w:tmpl w:val="8F2610C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4" w15:restartNumberingAfterBreak="0">
    <w:nsid w:val="7CDA083B"/>
    <w:multiLevelType w:val="multilevel"/>
    <w:tmpl w:val="D698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4646E2"/>
    <w:multiLevelType w:val="multilevel"/>
    <w:tmpl w:val="17AC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142472"/>
    <w:multiLevelType w:val="multilevel"/>
    <w:tmpl w:val="BCB4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CF15CB"/>
    <w:multiLevelType w:val="multilevel"/>
    <w:tmpl w:val="6200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A706B9"/>
    <w:multiLevelType w:val="multilevel"/>
    <w:tmpl w:val="2424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404949">
    <w:abstractNumId w:val="58"/>
  </w:num>
  <w:num w:numId="2" w16cid:durableId="863783838">
    <w:abstractNumId w:val="32"/>
  </w:num>
  <w:num w:numId="3" w16cid:durableId="1759861594">
    <w:abstractNumId w:val="66"/>
  </w:num>
  <w:num w:numId="4" w16cid:durableId="1483694936">
    <w:abstractNumId w:val="69"/>
  </w:num>
  <w:num w:numId="5" w16cid:durableId="1039091853">
    <w:abstractNumId w:val="25"/>
  </w:num>
  <w:num w:numId="6" w16cid:durableId="19165253">
    <w:abstractNumId w:val="83"/>
  </w:num>
  <w:num w:numId="7" w16cid:durableId="1414550572">
    <w:abstractNumId w:val="41"/>
  </w:num>
  <w:num w:numId="8" w16cid:durableId="1092161713">
    <w:abstractNumId w:val="42"/>
  </w:num>
  <w:num w:numId="9" w16cid:durableId="1475558333">
    <w:abstractNumId w:val="26"/>
  </w:num>
  <w:num w:numId="10" w16cid:durableId="310016695">
    <w:abstractNumId w:val="33"/>
  </w:num>
  <w:num w:numId="11" w16cid:durableId="1550921921">
    <w:abstractNumId w:val="71"/>
  </w:num>
  <w:num w:numId="12" w16cid:durableId="474762685">
    <w:abstractNumId w:val="51"/>
  </w:num>
  <w:num w:numId="13" w16cid:durableId="1904443379">
    <w:abstractNumId w:val="29"/>
  </w:num>
  <w:num w:numId="14" w16cid:durableId="1395811406">
    <w:abstractNumId w:val="75"/>
  </w:num>
  <w:num w:numId="15" w16cid:durableId="2065104914">
    <w:abstractNumId w:val="17"/>
  </w:num>
  <w:num w:numId="16" w16cid:durableId="386926475">
    <w:abstractNumId w:val="79"/>
  </w:num>
  <w:num w:numId="17" w16cid:durableId="1831822423">
    <w:abstractNumId w:val="55"/>
  </w:num>
  <w:num w:numId="18" w16cid:durableId="1875654323">
    <w:abstractNumId w:val="1"/>
  </w:num>
  <w:num w:numId="19" w16cid:durableId="1878732324">
    <w:abstractNumId w:val="88"/>
  </w:num>
  <w:num w:numId="20" w16cid:durableId="2056461662">
    <w:abstractNumId w:val="76"/>
  </w:num>
  <w:num w:numId="21" w16cid:durableId="1334842563">
    <w:abstractNumId w:val="84"/>
  </w:num>
  <w:num w:numId="22" w16cid:durableId="240723184">
    <w:abstractNumId w:val="54"/>
  </w:num>
  <w:num w:numId="23" w16cid:durableId="1913270865">
    <w:abstractNumId w:val="68"/>
  </w:num>
  <w:num w:numId="24" w16cid:durableId="2141995443">
    <w:abstractNumId w:val="14"/>
  </w:num>
  <w:num w:numId="25" w16cid:durableId="1067535028">
    <w:abstractNumId w:val="0"/>
  </w:num>
  <w:num w:numId="26" w16cid:durableId="139078940">
    <w:abstractNumId w:val="5"/>
  </w:num>
  <w:num w:numId="27" w16cid:durableId="1481194965">
    <w:abstractNumId w:val="6"/>
  </w:num>
  <w:num w:numId="28" w16cid:durableId="521747482">
    <w:abstractNumId w:val="19"/>
  </w:num>
  <w:num w:numId="29" w16cid:durableId="1725368605">
    <w:abstractNumId w:val="12"/>
  </w:num>
  <w:num w:numId="30" w16cid:durableId="78915897">
    <w:abstractNumId w:val="2"/>
  </w:num>
  <w:num w:numId="31" w16cid:durableId="1340080369">
    <w:abstractNumId w:val="43"/>
  </w:num>
  <w:num w:numId="32" w16cid:durableId="1241939240">
    <w:abstractNumId w:val="67"/>
  </w:num>
  <w:num w:numId="33" w16cid:durableId="1821463838">
    <w:abstractNumId w:val="56"/>
  </w:num>
  <w:num w:numId="34" w16cid:durableId="1266040498">
    <w:abstractNumId w:val="47"/>
  </w:num>
  <w:num w:numId="35" w16cid:durableId="729885560">
    <w:abstractNumId w:val="62"/>
  </w:num>
  <w:num w:numId="36" w16cid:durableId="1769816428">
    <w:abstractNumId w:val="4"/>
  </w:num>
  <w:num w:numId="37" w16cid:durableId="912131266">
    <w:abstractNumId w:val="80"/>
  </w:num>
  <w:num w:numId="38" w16cid:durableId="790123957">
    <w:abstractNumId w:val="60"/>
  </w:num>
  <w:num w:numId="39" w16cid:durableId="1562595757">
    <w:abstractNumId w:val="37"/>
  </w:num>
  <w:num w:numId="40" w16cid:durableId="755446006">
    <w:abstractNumId w:val="86"/>
  </w:num>
  <w:num w:numId="41" w16cid:durableId="353074943">
    <w:abstractNumId w:val="65"/>
  </w:num>
  <w:num w:numId="42" w16cid:durableId="747271673">
    <w:abstractNumId w:val="18"/>
  </w:num>
  <w:num w:numId="43" w16cid:durableId="336349701">
    <w:abstractNumId w:val="40"/>
  </w:num>
  <w:num w:numId="44" w16cid:durableId="1837988794">
    <w:abstractNumId w:val="35"/>
  </w:num>
  <w:num w:numId="45" w16cid:durableId="1846048157">
    <w:abstractNumId w:val="10"/>
  </w:num>
  <w:num w:numId="46" w16cid:durableId="831067403">
    <w:abstractNumId w:val="23"/>
  </w:num>
  <w:num w:numId="47" w16cid:durableId="1892501674">
    <w:abstractNumId w:val="38"/>
  </w:num>
  <w:num w:numId="48" w16cid:durableId="1191603553">
    <w:abstractNumId w:val="15"/>
  </w:num>
  <w:num w:numId="49" w16cid:durableId="3242206">
    <w:abstractNumId w:val="31"/>
  </w:num>
  <w:num w:numId="50" w16cid:durableId="919295580">
    <w:abstractNumId w:val="39"/>
  </w:num>
  <w:num w:numId="51" w16cid:durableId="1711566471">
    <w:abstractNumId w:val="82"/>
  </w:num>
  <w:num w:numId="52" w16cid:durableId="87970328">
    <w:abstractNumId w:val="22"/>
  </w:num>
  <w:num w:numId="53" w16cid:durableId="674263506">
    <w:abstractNumId w:val="81"/>
  </w:num>
  <w:num w:numId="54" w16cid:durableId="679430530">
    <w:abstractNumId w:val="46"/>
  </w:num>
  <w:num w:numId="55" w16cid:durableId="257375424">
    <w:abstractNumId w:val="57"/>
  </w:num>
  <w:num w:numId="56" w16cid:durableId="1755125791">
    <w:abstractNumId w:val="85"/>
  </w:num>
  <w:num w:numId="57" w16cid:durableId="907694699">
    <w:abstractNumId w:val="78"/>
  </w:num>
  <w:num w:numId="58" w16cid:durableId="1687249726">
    <w:abstractNumId w:val="64"/>
  </w:num>
  <w:num w:numId="59" w16cid:durableId="621426840">
    <w:abstractNumId w:val="27"/>
  </w:num>
  <w:num w:numId="60" w16cid:durableId="1199588282">
    <w:abstractNumId w:val="24"/>
  </w:num>
  <w:num w:numId="61" w16cid:durableId="1516921296">
    <w:abstractNumId w:val="73"/>
  </w:num>
  <w:num w:numId="62" w16cid:durableId="614095376">
    <w:abstractNumId w:val="87"/>
  </w:num>
  <w:num w:numId="63" w16cid:durableId="120735828">
    <w:abstractNumId w:val="52"/>
  </w:num>
  <w:num w:numId="64" w16cid:durableId="622276254">
    <w:abstractNumId w:val="34"/>
  </w:num>
  <w:num w:numId="65" w16cid:durableId="194655843">
    <w:abstractNumId w:val="45"/>
  </w:num>
  <w:num w:numId="66" w16cid:durableId="239993575">
    <w:abstractNumId w:val="50"/>
  </w:num>
  <w:num w:numId="67" w16cid:durableId="1395356128">
    <w:abstractNumId w:val="9"/>
  </w:num>
  <w:num w:numId="68" w16cid:durableId="24720706">
    <w:abstractNumId w:val="11"/>
  </w:num>
  <w:num w:numId="69" w16cid:durableId="1006515521">
    <w:abstractNumId w:val="16"/>
  </w:num>
  <w:num w:numId="70" w16cid:durableId="1982885031">
    <w:abstractNumId w:val="70"/>
  </w:num>
  <w:num w:numId="71" w16cid:durableId="943273016">
    <w:abstractNumId w:val="44"/>
  </w:num>
  <w:num w:numId="72" w16cid:durableId="1093166035">
    <w:abstractNumId w:val="28"/>
  </w:num>
  <w:num w:numId="73" w16cid:durableId="1094473986">
    <w:abstractNumId w:val="53"/>
  </w:num>
  <w:num w:numId="74" w16cid:durableId="706181404">
    <w:abstractNumId w:val="8"/>
  </w:num>
  <w:num w:numId="75" w16cid:durableId="469520529">
    <w:abstractNumId w:val="72"/>
  </w:num>
  <w:num w:numId="76" w16cid:durableId="1377699843">
    <w:abstractNumId w:val="13"/>
  </w:num>
  <w:num w:numId="77" w16cid:durableId="1181892404">
    <w:abstractNumId w:val="63"/>
  </w:num>
  <w:num w:numId="78" w16cid:durableId="443428444">
    <w:abstractNumId w:val="30"/>
  </w:num>
  <w:num w:numId="79" w16cid:durableId="750390552">
    <w:abstractNumId w:val="77"/>
  </w:num>
  <w:num w:numId="80" w16cid:durableId="1411390540">
    <w:abstractNumId w:val="48"/>
  </w:num>
  <w:num w:numId="81" w16cid:durableId="834802673">
    <w:abstractNumId w:val="36"/>
  </w:num>
  <w:num w:numId="82" w16cid:durableId="35275148">
    <w:abstractNumId w:val="59"/>
  </w:num>
  <w:num w:numId="83" w16cid:durableId="1246453277">
    <w:abstractNumId w:val="20"/>
  </w:num>
  <w:num w:numId="84" w16cid:durableId="2110926613">
    <w:abstractNumId w:val="3"/>
  </w:num>
  <w:num w:numId="85" w16cid:durableId="516694666">
    <w:abstractNumId w:val="49"/>
  </w:num>
  <w:num w:numId="86" w16cid:durableId="784234417">
    <w:abstractNumId w:val="7"/>
  </w:num>
  <w:num w:numId="87" w16cid:durableId="830221410">
    <w:abstractNumId w:val="74"/>
  </w:num>
  <w:num w:numId="88" w16cid:durableId="103692470">
    <w:abstractNumId w:val="61"/>
  </w:num>
  <w:num w:numId="89" w16cid:durableId="13551854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CAF"/>
    <w:rsid w:val="000535EE"/>
    <w:rsid w:val="001C24BD"/>
    <w:rsid w:val="001D669E"/>
    <w:rsid w:val="003A0ECE"/>
    <w:rsid w:val="003F4BB1"/>
    <w:rsid w:val="00421BE4"/>
    <w:rsid w:val="0055552C"/>
    <w:rsid w:val="00676F30"/>
    <w:rsid w:val="006B758A"/>
    <w:rsid w:val="006E1A67"/>
    <w:rsid w:val="00821355"/>
    <w:rsid w:val="008A1463"/>
    <w:rsid w:val="00911CAF"/>
    <w:rsid w:val="00A0422A"/>
    <w:rsid w:val="00A219E1"/>
    <w:rsid w:val="00B72112"/>
    <w:rsid w:val="00F75284"/>
    <w:rsid w:val="00F7592D"/>
    <w:rsid w:val="00FC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FAFA4"/>
  <w15:docId w15:val="{3B6D5C1C-6093-46C0-8759-64BD8B29A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BY" w:eastAsia="ru-BY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Normal (Web)"/>
    <w:basedOn w:val="a"/>
    <w:uiPriority w:val="99"/>
    <w:semiHidden/>
    <w:unhideWhenUsed/>
    <w:rsid w:val="00B72112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a9">
    <w:name w:val="Hyperlink"/>
    <w:basedOn w:val="a0"/>
    <w:uiPriority w:val="99"/>
    <w:semiHidden/>
    <w:unhideWhenUsed/>
    <w:rsid w:val="00B72112"/>
    <w:rPr>
      <w:color w:val="0000FF"/>
      <w:u w:val="single"/>
    </w:rPr>
  </w:style>
  <w:style w:type="character" w:styleId="aa">
    <w:name w:val="FollowedHyperlink"/>
    <w:basedOn w:val="a0"/>
    <w:uiPriority w:val="99"/>
    <w:semiHidden/>
    <w:unhideWhenUsed/>
    <w:rsid w:val="003F4BB1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1C24BD"/>
    <w:rPr>
      <w:b/>
      <w:bCs/>
      <w:sz w:val="36"/>
      <w:szCs w:val="36"/>
    </w:rPr>
  </w:style>
  <w:style w:type="character" w:customStyle="1" w:styleId="10">
    <w:name w:val="Заголовок 1 Знак"/>
    <w:basedOn w:val="a0"/>
    <w:link w:val="1"/>
    <w:uiPriority w:val="9"/>
    <w:rsid w:val="001D669E"/>
    <w:rPr>
      <w:b/>
      <w:bCs/>
      <w:sz w:val="48"/>
      <w:szCs w:val="48"/>
    </w:rPr>
  </w:style>
  <w:style w:type="paragraph" w:styleId="ab">
    <w:name w:val="List Paragraph"/>
    <w:basedOn w:val="a"/>
    <w:uiPriority w:val="34"/>
    <w:qFormat/>
    <w:rsid w:val="00A042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esearch.redhat.com/blog/article/can-llms-facilitate-network-configuration/" TargetMode="External"/><Relationship Id="rId18" Type="http://schemas.openxmlformats.org/officeDocument/2006/relationships/hyperlink" Target="https://towardsdatascience.com/prompt-engineering-llms-coding-chatgpt-artificial-intelligence-c16620503e4e/" TargetMode="External"/><Relationship Id="rId26" Type="http://schemas.openxmlformats.org/officeDocument/2006/relationships/hyperlink" Target="https://aclanthology.org/2025.emnlp-industry.97/" TargetMode="External"/><Relationship Id="rId39" Type="http://schemas.openxmlformats.org/officeDocument/2006/relationships/hyperlink" Target="https://nexos.ai/blog/llm-challenges/" TargetMode="External"/><Relationship Id="rId21" Type="http://schemas.openxmlformats.org/officeDocument/2006/relationships/hyperlink" Target="https://blogs.cisco.com/developer/how-to-get-started-using-llms-in-it-and-network-engineering" TargetMode="External"/><Relationship Id="rId34" Type="http://schemas.openxmlformats.org/officeDocument/2006/relationships/hyperlink" Target="https://www.mdpi.com/2079-9292/14/14/2835" TargetMode="External"/><Relationship Id="rId42" Type="http://schemas.openxmlformats.org/officeDocument/2006/relationships/hyperlink" Target="https://mikelynchgames.com/education-and-technology/a-pedagogical-framework-for-teaching-effective-llm-use-in-programming-education/" TargetMode="External"/><Relationship Id="rId7" Type="http://schemas.openxmlformats.org/officeDocument/2006/relationships/hyperlink" Target="https://toloka.ai/blog/history-of-llm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html/2510.06265v2" TargetMode="External"/><Relationship Id="rId29" Type="http://schemas.openxmlformats.org/officeDocument/2006/relationships/hyperlink" Target="https://www.tinybird.co/blog/which-llm-writes-the-best-sq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esearchgate.net/publication/400870498_Improving_LLM-Generated_Educational_Content_A_Case_Study_on_Prototyping_Prompt_Engineering_and_Evaluating_a_Tool_for_Generating_Programming_Problems_for_Data_Science" TargetMode="External"/><Relationship Id="rId11" Type="http://schemas.openxmlformats.org/officeDocument/2006/relationships/hyperlink" Target="https://arxiv.org/html/2406.00515v1" TargetMode="External"/><Relationship Id="rId24" Type="http://schemas.openxmlformats.org/officeDocument/2006/relationships/hyperlink" Target="https://en.wikipedia.org/wiki/Retrieval-augmented_generation" TargetMode="External"/><Relationship Id="rId32" Type="http://schemas.openxmlformats.org/officeDocument/2006/relationships/hyperlink" Target="https://www.semanticscholar.org/paper/8b1137db77f4142449cfbcd13af4040025bc8e37" TargetMode="External"/><Relationship Id="rId37" Type="http://schemas.openxmlformats.org/officeDocument/2006/relationships/hyperlink" Target="https://www.developer-tech.com/news/visual-studio-2026-and-net-10-ai-native-tools-quantum-security/" TargetMode="External"/><Relationship Id="rId40" Type="http://schemas.openxmlformats.org/officeDocument/2006/relationships/hyperlink" Target="https://arxiv.org/html/2502.07036v1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conference.pixel-online.net/files/npse/ed0015/FP/4340-STEM7875-FP-NPSE15.pdf" TargetMode="External"/><Relationship Id="rId15" Type="http://schemas.openxmlformats.org/officeDocument/2006/relationships/hyperlink" Target="https://arxiv.org/html/2404.00971v3" TargetMode="External"/><Relationship Id="rId23" Type="http://schemas.openxmlformats.org/officeDocument/2006/relationships/hyperlink" Target="https://developers.openai.com/api/docs/guides/prompt-engineering" TargetMode="External"/><Relationship Id="rId28" Type="http://schemas.openxmlformats.org/officeDocument/2006/relationships/hyperlink" Target="https://www.gigaspaces.com/blog/llms-accurate-sql-generation-at-scale" TargetMode="External"/><Relationship Id="rId36" Type="http://schemas.openxmlformats.org/officeDocument/2006/relationships/hyperlink" Target="https://visualstudiomagazine.com/articles/2025/11/12/net-10-arrives-with-ai-integration-performance-boosts-and-new-tools.aspx" TargetMode="External"/><Relationship Id="rId10" Type="http://schemas.openxmlformats.org/officeDocument/2006/relationships/hyperlink" Target="https://towardsdatascience.com/the-large-language-model-course-b6663cd57ceb/" TargetMode="External"/><Relationship Id="rId19" Type="http://schemas.openxmlformats.org/officeDocument/2006/relationships/hyperlink" Target="https://arxiv.org/html/2503.14023v1" TargetMode="External"/><Relationship Id="rId31" Type="http://schemas.openxmlformats.org/officeDocument/2006/relationships/hyperlink" Target="https://arxiv.org/html/2502.15754v1" TargetMode="External"/><Relationship Id="rId44" Type="http://schemas.openxmlformats.org/officeDocument/2006/relationships/hyperlink" Target="https://www.infoq.com/articles/oil-water-moment-ai-architectur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clanthology.org/2025.emnlp-industry.97.pdf" TargetMode="External"/><Relationship Id="rId14" Type="http://schemas.openxmlformats.org/officeDocument/2006/relationships/hyperlink" Target="https://www.ciscolive.com/c/dam/r/ciscolive/emea/docs/2025/pdf/BRKOPS-2931.pdf" TargetMode="External"/><Relationship Id="rId22" Type="http://schemas.openxmlformats.org/officeDocument/2006/relationships/hyperlink" Target="https://arxiv.org/html/2601.13118v1" TargetMode="External"/><Relationship Id="rId27" Type="http://schemas.openxmlformats.org/officeDocument/2006/relationships/hyperlink" Target="https://arxiv.org/html/2511.07932v1" TargetMode="External"/><Relationship Id="rId30" Type="http://schemas.openxmlformats.org/officeDocument/2006/relationships/hyperlink" Target="https://docsbot.ai/prompts/education/ccna-ensa-multi-site-network-lab" TargetMode="External"/><Relationship Id="rId35" Type="http://schemas.openxmlformats.org/officeDocument/2006/relationships/hyperlink" Target="https://www.techzine.eu/news/devops/136296/microsoft-releases-net-10-and-visual-studio-2026/" TargetMode="External"/><Relationship Id="rId43" Type="http://schemas.openxmlformats.org/officeDocument/2006/relationships/hyperlink" Target="https://medium.com/@bergamo.gustavo/a-net-developers-guide-to-choosing-the-right-llm-architecture-in-2026-9ccf2f7bf65b" TargetMode="External"/><Relationship Id="rId8" Type="http://schemas.openxmlformats.org/officeDocument/2006/relationships/hyperlink" Target="https://www.arxiv.org/pdf/2508.14755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mdpi.com/2079-9292/15/2/278" TargetMode="External"/><Relationship Id="rId17" Type="http://schemas.openxmlformats.org/officeDocument/2006/relationships/hyperlink" Target="https://cloud.google.com/discover/what-is-prompt-engineering" TargetMode="External"/><Relationship Id="rId25" Type="http://schemas.openxmlformats.org/officeDocument/2006/relationships/hyperlink" Target="https://educationaldatamining.org/EDM2025/proceedings/2025.EDM.short-papers.81/index.html" TargetMode="External"/><Relationship Id="rId33" Type="http://schemas.openxmlformats.org/officeDocument/2006/relationships/hyperlink" Target="https://8allocate.com/blog/rubric-based-ai-auto-grading-ensuring-accuracy-mitigating-bias-upholding-integrity/" TargetMode="External"/><Relationship Id="rId38" Type="http://schemas.openxmlformats.org/officeDocument/2006/relationships/hyperlink" Target="https://devblogs.microsoft.com/dotnet/announcing-dotnet-10/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academic.oup.com/bioinformatics/article/41/Supplement_1/i21/8199383" TargetMode="External"/><Relationship Id="rId41" Type="http://schemas.openxmlformats.org/officeDocument/2006/relationships/hyperlink" Target="https://www.cisco.com/site/us/en/learn/topics/artificial-intelligence/ai-security-reference-architecture.htm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3657</Words>
  <Characters>20847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 As</cp:lastModifiedBy>
  <cp:revision>12</cp:revision>
  <dcterms:created xsi:type="dcterms:W3CDTF">2026-03-18T19:26:00Z</dcterms:created>
  <dcterms:modified xsi:type="dcterms:W3CDTF">2026-03-22T15:04:00Z</dcterms:modified>
</cp:coreProperties>
</file>