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1AD2" w14:textId="77777777" w:rsidR="00643A75" w:rsidRPr="00643A75" w:rsidRDefault="00643A75" w:rsidP="00643A75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1C1E21"/>
          <w:sz w:val="34"/>
          <w:szCs w:val="34"/>
          <w:shd w:val="clear" w:color="auto" w:fill="3CD9D6"/>
          <w:lang w:eastAsia="ru-RU"/>
        </w:rPr>
        <w:t>Директива @each</w:t>
      </w:r>
    </w:p>
    <w:p w14:paraId="257FAF3A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1FBBE" w14:textId="77777777" w:rsidR="00643A75" w:rsidRPr="00643A75" w:rsidRDefault="00643A75" w:rsidP="00643A75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Директива </w:t>
      </w: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@each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- це цикл, який виконає тіло директиви для кожного значення зі списку. Це дозволяє скоротити кількість коду, який необхідно написати вручну:</w:t>
      </w:r>
    </w:p>
    <w:p w14:paraId="65D38049" w14:textId="77777777" w:rsidR="00643A75" w:rsidRPr="00643A75" w:rsidRDefault="00643A75" w:rsidP="00643A75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eastAsia="ru-RU"/>
        </w:rPr>
        <w:t>@each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643A75">
        <w:rPr>
          <w:rFonts w:ascii="Arial" w:eastAsia="Times New Roman" w:hAnsi="Arial" w:cs="Arial"/>
          <w:color w:val="00009F"/>
          <w:shd w:val="clear" w:color="auto" w:fill="FFFFFF"/>
          <w:lang w:eastAsia="ru-RU"/>
        </w:rPr>
        <w:t xml:space="preserve">&lt;значення&gt; in &lt;список значень&gt; 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{</w:t>
      </w:r>
    </w:p>
    <w:p w14:paraId="7DED6FAB" w14:textId="77777777" w:rsidR="00643A75" w:rsidRPr="00643A75" w:rsidRDefault="00643A75" w:rsidP="00643A75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</w:t>
      </w:r>
      <w:r w:rsidRPr="00643A75">
        <w:rPr>
          <w:rFonts w:ascii="Arial" w:eastAsia="Times New Roman" w:hAnsi="Arial" w:cs="Arial"/>
          <w:i/>
          <w:iCs/>
          <w:color w:val="999988"/>
          <w:shd w:val="clear" w:color="auto" w:fill="FFFFFF"/>
          <w:lang w:eastAsia="ru-RU"/>
        </w:rPr>
        <w:t>// Тіло директиви @each</w:t>
      </w:r>
    </w:p>
    <w:p w14:paraId="18E1FCB1" w14:textId="77777777" w:rsidR="00643A75" w:rsidRPr="00643A75" w:rsidRDefault="00643A75" w:rsidP="00643A75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30A7D8A9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>Наприклад, необхідно створити серію селекторів для елементів з фоновими зображеннями. В CSS це виглядає наступним чином. Занадто багато повторюваного коду:</w:t>
      </w:r>
    </w:p>
    <w:p w14:paraId="322F9460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main.css</w:t>
      </w:r>
    </w:p>
    <w:p w14:paraId="665BFD91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.dog-icon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{</w:t>
      </w:r>
    </w:p>
    <w:p w14:paraId="721B8395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background-image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shd w:val="clear" w:color="auto" w:fill="FFFFFF"/>
          <w:lang w:val="en-US" w:eastAsia="ru-RU"/>
        </w:rPr>
        <w:t>url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(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'../images/dog.png'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);</w:t>
      </w:r>
    </w:p>
    <w:p w14:paraId="2493D827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56D80EBB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BA0F79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.cat-icon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{</w:t>
      </w:r>
    </w:p>
    <w:p w14:paraId="31F0723E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background-image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shd w:val="clear" w:color="auto" w:fill="FFFFFF"/>
          <w:lang w:val="en-US" w:eastAsia="ru-RU"/>
        </w:rPr>
        <w:t>url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(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'../images/cat.png'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);</w:t>
      </w:r>
    </w:p>
    <w:p w14:paraId="705B93D4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14:paraId="04432E05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492EFD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.bird-icon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{</w:t>
      </w:r>
    </w:p>
    <w:p w14:paraId="329C6A17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background-image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shd w:val="clear" w:color="auto" w:fill="FFFFFF"/>
          <w:lang w:val="en-US" w:eastAsia="ru-RU"/>
        </w:rPr>
        <w:t>url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(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'../images/bird.png'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);</w:t>
      </w:r>
    </w:p>
    <w:p w14:paraId="359EC774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2756717A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C21F9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.turtle-icon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{</w:t>
      </w:r>
    </w:p>
    <w:p w14:paraId="15C02055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background-image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shd w:val="clear" w:color="auto" w:fill="FFFFFF"/>
          <w:lang w:val="en-US" w:eastAsia="ru-RU"/>
        </w:rPr>
        <w:t>url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(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'../images/turtle.png'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);</w:t>
      </w:r>
    </w:p>
    <w:p w14:paraId="06A50C50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04D60BB8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Використовуючи директиву </w:t>
      </w: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@each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>, можемо досягнути такого самого результату, записавши наступний Sass-код, який буде скомпільований в CSS з попереднього прикладу:</w:t>
      </w:r>
    </w:p>
    <w:p w14:paraId="228C3D3B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main.scss</w:t>
      </w:r>
    </w:p>
    <w:p w14:paraId="7915BA6D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@each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$animal</w:t>
      </w: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 xml:space="preserve"> in dog, cat, bird, turtle 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</w:p>
    <w:p w14:paraId="519DD810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>.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#{$animal}</w:t>
      </w:r>
      <w:r w:rsidRPr="00643A75">
        <w:rPr>
          <w:rFonts w:ascii="Arial" w:eastAsia="Times New Roman" w:hAnsi="Arial" w:cs="Arial"/>
          <w:color w:val="00009F"/>
          <w:shd w:val="clear" w:color="auto" w:fill="FFFFFF"/>
          <w:lang w:val="en-US" w:eastAsia="ru-RU"/>
        </w:rPr>
        <w:t xml:space="preserve">-icon 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</w:p>
    <w:p w14:paraId="2F76D061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  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background-image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shd w:val="clear" w:color="auto" w:fill="FFFFFF"/>
          <w:lang w:val="en-US" w:eastAsia="ru-RU"/>
        </w:rPr>
        <w:t>url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(</w:t>
      </w:r>
      <w:r w:rsidRPr="00643A75">
        <w:rPr>
          <w:rFonts w:ascii="Arial" w:eastAsia="Times New Roman" w:hAnsi="Arial" w:cs="Arial"/>
          <w:color w:val="E3116C"/>
          <w:shd w:val="clear" w:color="auto" w:fill="FFFFFF"/>
          <w:lang w:val="en-US" w:eastAsia="ru-RU"/>
        </w:rPr>
        <w:t>'../images/#{$animal}.png'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);</w:t>
      </w:r>
    </w:p>
    <w:p w14:paraId="7C24E8A9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2EFE89EA" w14:textId="77777777" w:rsidR="00643A75" w:rsidRPr="00643A75" w:rsidRDefault="00643A75" w:rsidP="00643A75">
      <w:pPr>
        <w:spacing w:after="0" w:line="240" w:lineRule="auto"/>
        <w:ind w:left="26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75FDACD9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Директива </w:t>
      </w: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@each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встановлює </w:t>
      </w: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$animal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у кожне зі значень списку тварин і для кожного створює код, записаний в тілі директиви - CSS-правило з селектором класу і набором властивостей:</w:t>
      </w:r>
    </w:p>
    <w:p w14:paraId="1FDCEEAE" w14:textId="77777777" w:rsidR="00643A75" w:rsidRPr="00643A75" w:rsidRDefault="00643A75" w:rsidP="00643A75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$animal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- локальна змінна, в яку будуть послідовно присвоюватися значення зі списку тварин. Ім'я змінної може бути довільним. Ми перебираємо список тварин, тому назвали </w:t>
      </w: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animal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- тварина.</w:t>
      </w:r>
    </w:p>
    <w:p w14:paraId="79BD47C6" w14:textId="77777777" w:rsidR="00643A75" w:rsidRPr="00643A75" w:rsidRDefault="00643A75" w:rsidP="00643A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88038"/>
          <w:sz w:val="24"/>
          <w:szCs w:val="24"/>
          <w:shd w:val="clear" w:color="auto" w:fill="FFFFFF"/>
          <w:lang w:eastAsia="ru-RU"/>
        </w:rPr>
        <w:t>dog, cat, bird, turtle</w:t>
      </w:r>
      <w:r w:rsidRPr="00643A75">
        <w:rPr>
          <w:rFonts w:ascii="Arial" w:eastAsia="Times New Roman" w:hAnsi="Arial" w:cs="Arial"/>
          <w:color w:val="1C1E21"/>
          <w:sz w:val="24"/>
          <w:szCs w:val="24"/>
          <w:shd w:val="clear" w:color="auto" w:fill="FFFFFF"/>
          <w:lang w:eastAsia="ru-RU"/>
        </w:rPr>
        <w:t xml:space="preserve"> - список тварин, кожен елемент якого розділений пробілом з комою.</w:t>
      </w:r>
    </w:p>
    <w:p w14:paraId="6D776A77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C5B08" w14:textId="77777777" w:rsidR="00643A75" w:rsidRPr="00643A75" w:rsidRDefault="00643A75" w:rsidP="00643A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*</w:t>
      </w:r>
      <w:r w:rsidRPr="00643A75">
        <w:rPr>
          <w:rFonts w:ascii="Arial" w:eastAsia="Times New Roman" w:hAnsi="Arial" w:cs="Arial"/>
          <w:i/>
          <w:iCs/>
          <w:color w:val="000000"/>
          <w:u w:val="single"/>
          <w:shd w:val="clear" w:color="auto" w:fill="FFFFFF"/>
          <w:lang w:eastAsia="ru-RU"/>
        </w:rPr>
        <w:t>ІНТЕРПОЛЯЦІЯ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: для того щоб підставити значення змінної </w:t>
      </w:r>
      <w:r w:rsidRPr="00643A75">
        <w:rPr>
          <w:rFonts w:ascii="Arial" w:eastAsia="Times New Roman" w:hAnsi="Arial" w:cs="Arial"/>
          <w:color w:val="188038"/>
          <w:shd w:val="clear" w:color="auto" w:fill="FFFFFF"/>
          <w:lang w:eastAsia="ru-RU"/>
        </w:rPr>
        <w:t>$animal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необхідно використовувати інтерполяцію </w:t>
      </w:r>
      <w:r w:rsidRPr="00643A75">
        <w:rPr>
          <w:rFonts w:ascii="Arial" w:eastAsia="Times New Roman" w:hAnsi="Arial" w:cs="Arial"/>
          <w:color w:val="188038"/>
          <w:shd w:val="clear" w:color="auto" w:fill="FFFFFF"/>
          <w:lang w:eastAsia="ru-RU"/>
        </w:rPr>
        <w:t>#{$ім'я_змінної}</w:t>
      </w:r>
      <w:r w:rsidRPr="00643A7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оскільки ми створюємо рядки. Без інтерполяції ім'я змінної не буде замінено на її значення під час компіляції.</w:t>
      </w:r>
    </w:p>
    <w:p w14:paraId="012A7B84" w14:textId="46C9E0A6" w:rsidR="00D052BC" w:rsidRDefault="00D052BC"/>
    <w:p w14:paraId="49BC1C64" w14:textId="509A0B3C" w:rsidR="00643A75" w:rsidRDefault="00643A75"/>
    <w:p w14:paraId="56E85380" w14:textId="77777777" w:rsidR="00643A75" w:rsidRPr="00643A75" w:rsidRDefault="00643A75" w:rsidP="00643A75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3CD9D6"/>
          <w:lang w:eastAsia="ru-RU"/>
        </w:rPr>
        <w:lastRenderedPageBreak/>
        <w:t>Арифметичні операції </w:t>
      </w:r>
    </w:p>
    <w:p w14:paraId="29D830C4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38BD1" w14:textId="77777777" w:rsidR="00643A75" w:rsidRPr="00643A75" w:rsidRDefault="00643A75" w:rsidP="00643A75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До того як в CSS з'явилася функція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calc()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, препроцесори були єдиним рішенням за потреби виконати арифметичні обчислення.</w:t>
      </w:r>
    </w:p>
    <w:p w14:paraId="7FA7CF1A" w14:textId="77777777" w:rsidR="00643A75" w:rsidRPr="00643A75" w:rsidRDefault="00643A75" w:rsidP="00643A75">
      <w:pPr>
        <w:spacing w:before="360" w:after="80" w:line="240" w:lineRule="auto"/>
        <w:ind w:firstLine="705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1C1E21"/>
          <w:sz w:val="28"/>
          <w:szCs w:val="28"/>
          <w:lang w:eastAsia="ru-RU"/>
        </w:rPr>
        <w:t>5.1) Додавання і віднімання</w:t>
      </w:r>
      <w:hyperlink r:id="rId5" w:anchor="%D0%B4%D0%BE%D0%B4%D0%B0%D0%B2%D0%B0%D0%BD%D0%BD%D1%8F-%D1%96-%D0%B2%D1%96%D0%B4%D0%BD%D1%96%D0%BC%D0%B0%D0%BD%D0%BD%D1%8F" w:history="1">
        <w:r w:rsidRPr="00643A75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ru-RU"/>
          </w:rPr>
          <w:t>​</w:t>
        </w:r>
      </w:hyperlink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 - на відміну від функції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calc()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, в препроцесорі не можна змішувати типи одиниць. При спробі виконати додавання або віднімання несумісних типів, виникне помилка. Пікселі до пікселів, слони до слонів.</w:t>
      </w:r>
    </w:p>
    <w:p w14:paraId="63C11426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main.scss</w:t>
      </w:r>
    </w:p>
    <w:p w14:paraId="012EF1D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000000"/>
          <w:lang w:eastAsia="ru-RU"/>
        </w:rPr>
        <w:t>{</w:t>
      </w:r>
    </w:p>
    <w:p w14:paraId="00FF83A5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960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+ </w:t>
      </w:r>
      <w:r w:rsidRPr="00643A75">
        <w:rPr>
          <w:rFonts w:ascii="Arial" w:eastAsia="Times New Roman" w:hAnsi="Arial" w:cs="Arial"/>
          <w:color w:val="36ACAA"/>
          <w:lang w:eastAsia="ru-RU"/>
        </w:rPr>
        <w:t>10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Помилка!</w:t>
      </w:r>
    </w:p>
    <w:p w14:paraId="656A049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960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+ </w:t>
      </w:r>
      <w:r w:rsidRPr="00643A75">
        <w:rPr>
          <w:rFonts w:ascii="Arial" w:eastAsia="Times New Roman" w:hAnsi="Arial" w:cs="Arial"/>
          <w:color w:val="36ACAA"/>
          <w:lang w:eastAsia="ru-RU"/>
        </w:rPr>
        <w:t>30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990px</w:t>
      </w:r>
    </w:p>
    <w:p w14:paraId="2F3E19C9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960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+ </w:t>
      </w:r>
      <w:r w:rsidRPr="00643A75">
        <w:rPr>
          <w:rFonts w:ascii="Arial" w:eastAsia="Times New Roman" w:hAnsi="Arial" w:cs="Arial"/>
          <w:color w:val="36ACAA"/>
          <w:lang w:eastAsia="ru-RU"/>
        </w:rPr>
        <w:t>30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990px</w:t>
      </w:r>
    </w:p>
    <w:p w14:paraId="7C6FFCD9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 +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120%</w:t>
      </w:r>
    </w:p>
    <w:p w14:paraId="6F43FFF3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EF58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 -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Помилка!</w:t>
      </w:r>
    </w:p>
    <w:p w14:paraId="1EDD22D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960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- </w:t>
      </w:r>
      <w:r w:rsidRPr="00643A75">
        <w:rPr>
          <w:rFonts w:ascii="Arial" w:eastAsia="Times New Roman" w:hAnsi="Arial" w:cs="Arial"/>
          <w:color w:val="36ACAA"/>
          <w:lang w:eastAsia="ru-RU"/>
        </w:rPr>
        <w:t>30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930px</w:t>
      </w:r>
    </w:p>
    <w:p w14:paraId="248D744F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960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- </w:t>
      </w:r>
      <w:r w:rsidRPr="00643A75">
        <w:rPr>
          <w:rFonts w:ascii="Arial" w:eastAsia="Times New Roman" w:hAnsi="Arial" w:cs="Arial"/>
          <w:color w:val="36ACAA"/>
          <w:lang w:eastAsia="ru-RU"/>
        </w:rPr>
        <w:t>30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930px</w:t>
      </w:r>
    </w:p>
    <w:p w14:paraId="61B3C002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 -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80%</w:t>
      </w:r>
    </w:p>
    <w:p w14:paraId="47D9E73D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}</w:t>
      </w:r>
    </w:p>
    <w:p w14:paraId="0D88F930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Справа в тому, що препроцесор не знає наперед, скільки буде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100%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 або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5em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 у пікселях. Значення відносних одиниць в пікселях можна дізнатися тільки в момент рендеру HTML-сторінки. Тому для таких обчислень необхідно використовувати нативну функцію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calc()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.</w:t>
      </w:r>
    </w:p>
    <w:p w14:paraId="5ACC5ABC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main.scss</w:t>
      </w:r>
    </w:p>
    <w:p w14:paraId="6CC1D64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000000"/>
          <w:lang w:eastAsia="ru-RU"/>
        </w:rPr>
        <w:t>{</w:t>
      </w:r>
    </w:p>
    <w:p w14:paraId="63457465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000000"/>
          <w:lang w:eastAsia="ru-RU"/>
        </w:rPr>
        <w:t>(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 -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000000"/>
          <w:lang w:eastAsia="ru-RU"/>
        </w:rPr>
        <w:t>px);</w:t>
      </w:r>
    </w:p>
    <w:p w14:paraId="7A8F3F66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000000"/>
          <w:lang w:eastAsia="ru-RU"/>
        </w:rPr>
        <w:t>(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em +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000000"/>
          <w:lang w:eastAsia="ru-RU"/>
        </w:rPr>
        <w:t>px);</w:t>
      </w:r>
    </w:p>
    <w:p w14:paraId="64801DCB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}</w:t>
      </w:r>
    </w:p>
    <w:p w14:paraId="2203EAC3" w14:textId="77777777" w:rsidR="00643A75" w:rsidRPr="00643A75" w:rsidRDefault="00643A75" w:rsidP="00643A75">
      <w:pPr>
        <w:spacing w:before="360" w:after="8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1C1E21"/>
          <w:sz w:val="28"/>
          <w:szCs w:val="28"/>
          <w:lang w:eastAsia="ru-RU"/>
        </w:rPr>
        <w:t>5.2) Множення</w:t>
      </w:r>
      <w:hyperlink r:id="rId6" w:anchor="%D0%BC%D0%BD%D0%BE%D0%B6%D0%B5%D0%BD%D0%BD%D1%8F" w:history="1">
        <w:r w:rsidRPr="00643A75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ru-RU"/>
          </w:rPr>
          <w:t>​</w:t>
        </w:r>
      </w:hyperlink>
      <w:r w:rsidRPr="00643A75">
        <w:rPr>
          <w:rFonts w:ascii="Arial" w:eastAsia="Times New Roman" w:hAnsi="Arial" w:cs="Arial"/>
          <w:color w:val="1C1E21"/>
          <w:sz w:val="28"/>
          <w:szCs w:val="28"/>
          <w:lang w:eastAsia="ru-RU"/>
        </w:rPr>
        <w:t xml:space="preserve"> 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виконується аналогічно функції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calc()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 в CSS, за винятком того, що не можна множити несумісні типи. Також не можна множити слонів на слонів, можна тільки слонів на множник.</w:t>
      </w:r>
    </w:p>
    <w:p w14:paraId="0B51F18B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main.scss</w:t>
      </w:r>
    </w:p>
    <w:p w14:paraId="61AC0589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000000"/>
          <w:lang w:eastAsia="ru-RU"/>
        </w:rPr>
        <w:t>{</w:t>
      </w:r>
    </w:p>
    <w:p w14:paraId="1F5D40C6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*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Помилка!</w:t>
      </w:r>
    </w:p>
    <w:p w14:paraId="578AA3E6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 * 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%;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Помилка!</w:t>
      </w:r>
    </w:p>
    <w:p w14:paraId="7CBEA2B1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44EF8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100px</w:t>
      </w:r>
    </w:p>
    <w:p w14:paraId="610664DF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10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70px</w:t>
      </w:r>
    </w:p>
    <w:p w14:paraId="4D58A49D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 * (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+ </w:t>
      </w:r>
      <w:r w:rsidRPr="00643A75">
        <w:rPr>
          <w:rFonts w:ascii="Arial" w:eastAsia="Times New Roman" w:hAnsi="Arial" w:cs="Arial"/>
          <w:color w:val="36ACAA"/>
          <w:lang w:eastAsia="ru-RU"/>
        </w:rPr>
        <w:t>15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px);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100px</w:t>
      </w:r>
    </w:p>
    <w:p w14:paraId="5CB00090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}</w:t>
      </w:r>
    </w:p>
    <w:p w14:paraId="671272DF" w14:textId="77777777" w:rsidR="00643A75" w:rsidRPr="00643A75" w:rsidRDefault="00643A75" w:rsidP="00643A75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1C1E21"/>
          <w:sz w:val="28"/>
          <w:szCs w:val="28"/>
          <w:lang w:eastAsia="ru-RU"/>
        </w:rPr>
        <w:t>5.3) Ділення</w:t>
      </w:r>
      <w:hyperlink r:id="rId7" w:anchor="%D0%B4%D1%96%D0%BB%D0%B5%D0%BD%D0%BD%D1%8F" w:history="1">
        <w:r w:rsidRPr="00643A75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ru-RU"/>
          </w:rPr>
          <w:t>​</w:t>
        </w:r>
      </w:hyperlink>
      <w:r w:rsidRPr="00643A75">
        <w:rPr>
          <w:rFonts w:ascii="Arial" w:eastAsia="Times New Roman" w:hAnsi="Arial" w:cs="Arial"/>
          <w:color w:val="1C1E21"/>
          <w:sz w:val="28"/>
          <w:szCs w:val="28"/>
          <w:lang w:eastAsia="ru-RU"/>
        </w:rPr>
        <w:t xml:space="preserve"> 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в препроцесорі виконується у трьох випадках.</w:t>
      </w:r>
    </w:p>
    <w:p w14:paraId="49CDB7B1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main.scss</w:t>
      </w:r>
    </w:p>
    <w:p w14:paraId="740CE39B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36ACAA"/>
          <w:lang w:eastAsia="ru-RU"/>
        </w:rPr>
        <w:t>$value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50</w:t>
      </w:r>
      <w:r w:rsidRPr="00643A75">
        <w:rPr>
          <w:rFonts w:ascii="Arial" w:eastAsia="Times New Roman" w:hAnsi="Arial" w:cs="Arial"/>
          <w:color w:val="000000"/>
          <w:lang w:eastAsia="ru-RU"/>
        </w:rPr>
        <w:t>px;</w:t>
      </w:r>
    </w:p>
    <w:p w14:paraId="2D849723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6EDDC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000000"/>
          <w:lang w:eastAsia="ru-RU"/>
        </w:rPr>
        <w:t>{</w:t>
      </w:r>
    </w:p>
    <w:p w14:paraId="68FFEA16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1 - значення зберігається у змінній.</w:t>
      </w:r>
    </w:p>
    <w:p w14:paraId="3CC42DAD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$value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 / 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10</w:t>
      </w:r>
    </w:p>
    <w:p w14:paraId="4D191DF6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F5795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2 - значення, взяті в круглі дужки.</w:t>
      </w:r>
    </w:p>
    <w:p w14:paraId="16EFDA94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>: (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/ 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);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20px</w:t>
      </w:r>
    </w:p>
    <w:p w14:paraId="0AA12561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3A3E6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3 - значення використовується як частина іншого виразу.</w:t>
      </w:r>
    </w:p>
    <w:p w14:paraId="69538818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width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100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/ </w:t>
      </w:r>
      <w:r w:rsidRPr="00643A75">
        <w:rPr>
          <w:rFonts w:ascii="Arial" w:eastAsia="Times New Roman" w:hAnsi="Arial" w:cs="Arial"/>
          <w:color w:val="36ACAA"/>
          <w:lang w:eastAsia="ru-RU"/>
        </w:rPr>
        <w:t>5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 + </w:t>
      </w:r>
      <w:r w:rsidRPr="00643A75">
        <w:rPr>
          <w:rFonts w:ascii="Arial" w:eastAsia="Times New Roman" w:hAnsi="Arial" w:cs="Arial"/>
          <w:color w:val="36ACAA"/>
          <w:lang w:eastAsia="ru-RU"/>
        </w:rPr>
        <w:t>10</w:t>
      </w:r>
      <w:r w:rsidRPr="00643A75">
        <w:rPr>
          <w:rFonts w:ascii="Arial" w:eastAsia="Times New Roman" w:hAnsi="Arial" w:cs="Arial"/>
          <w:color w:val="000000"/>
          <w:lang w:eastAsia="ru-RU"/>
        </w:rPr>
        <w:t xml:space="preserve">px; </w:t>
      </w:r>
      <w:r w:rsidRPr="00643A75">
        <w:rPr>
          <w:rFonts w:ascii="Arial" w:eastAsia="Times New Roman" w:hAnsi="Arial" w:cs="Arial"/>
          <w:i/>
          <w:iCs/>
          <w:color w:val="999988"/>
          <w:lang w:eastAsia="ru-RU"/>
        </w:rPr>
        <w:t>// 30px</w:t>
      </w:r>
    </w:p>
    <w:p w14:paraId="4498DCE1" w14:textId="77777777" w:rsidR="00643A75" w:rsidRPr="00643A75" w:rsidRDefault="00643A75" w:rsidP="00643A75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lang w:eastAsia="ru-RU"/>
        </w:rPr>
        <w:t>}</w:t>
      </w:r>
    </w:p>
    <w:p w14:paraId="375E8D9D" w14:textId="77777777" w:rsidR="00643A75" w:rsidRPr="00643A75" w:rsidRDefault="00643A75" w:rsidP="00643A75">
      <w:pPr>
        <w:spacing w:before="360" w:after="8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3A75">
        <w:rPr>
          <w:rFonts w:ascii="Arial" w:eastAsia="Times New Roman" w:hAnsi="Arial" w:cs="Arial"/>
          <w:b/>
          <w:bCs/>
          <w:color w:val="1C1E21"/>
          <w:sz w:val="28"/>
          <w:szCs w:val="28"/>
          <w:lang w:eastAsia="ru-RU"/>
        </w:rPr>
        <w:t>5.4) Змінні в операціях</w:t>
      </w:r>
      <w:hyperlink r:id="rId8" w:anchor="%D0%B7%D0%BC%D1%96%D0%BD%D0%BD%D1%96-%D0%B2-%D0%BE%D0%BF%D0%B5%D1%80%D0%B0%D1%86%D1%96%D1%8F%D1%85" w:history="1">
        <w:r w:rsidRPr="00643A75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ru-RU"/>
          </w:rPr>
          <w:t>​</w:t>
        </w:r>
      </w:hyperlink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 - якщо в арифметичній операції використовується валідне значення змінної, не буде жодних проблем:</w:t>
      </w:r>
    </w:p>
    <w:p w14:paraId="416B8CC3" w14:textId="77777777" w:rsidR="00643A75" w:rsidRPr="00643A75" w:rsidRDefault="00643A75" w:rsidP="00643A75">
      <w:pPr>
        <w:numPr>
          <w:ilvl w:val="0"/>
          <w:numId w:val="2"/>
        </w:numPr>
        <w:pBdr>
          <w:bottom w:val="single" w:sz="18" w:space="0" w:color="1C1E21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SCSS</w:t>
      </w:r>
    </w:p>
    <w:p w14:paraId="5603EEAE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main.scss</w:t>
      </w:r>
    </w:p>
    <w:p w14:paraId="6FE85AE1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36ACAA"/>
          <w:lang w:eastAsia="ru-RU"/>
        </w:rPr>
        <w:t>$gridItemMargin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1C1E21"/>
          <w:lang w:eastAsia="ru-RU"/>
        </w:rPr>
        <w:t>px;</w:t>
      </w:r>
    </w:p>
    <w:p w14:paraId="3FF3697E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1C1E21"/>
          <w:lang w:eastAsia="ru-RU"/>
        </w:rPr>
        <w:t>{</w:t>
      </w:r>
    </w:p>
    <w:p w14:paraId="7822D512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$gridItemMargin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1C1E21"/>
          <w:lang w:eastAsia="ru-RU"/>
        </w:rPr>
        <w:t>;</w:t>
      </w:r>
    </w:p>
    <w:p w14:paraId="6B550C9F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38D21DFB" w14:textId="77777777" w:rsidR="00643A75" w:rsidRPr="00643A75" w:rsidRDefault="00643A75" w:rsidP="00643A75">
      <w:pPr>
        <w:numPr>
          <w:ilvl w:val="0"/>
          <w:numId w:val="3"/>
        </w:numPr>
        <w:pBdr>
          <w:bottom w:val="single" w:sz="18" w:space="0" w:color="000000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CSS</w:t>
      </w:r>
    </w:p>
    <w:p w14:paraId="6FD50783" w14:textId="77777777" w:rsidR="00643A75" w:rsidRPr="00643A75" w:rsidRDefault="00643A75" w:rsidP="00643A75">
      <w:pPr>
        <w:spacing w:before="240"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main.css</w:t>
      </w:r>
    </w:p>
    <w:p w14:paraId="5A8E2AEB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>.box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{</w:t>
      </w:r>
    </w:p>
    <w:p w14:paraId="1B115CCE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40</w:t>
      </w:r>
      <w:r w:rsidRPr="00643A75">
        <w:rPr>
          <w:rFonts w:ascii="Arial" w:eastAsia="Times New Roman" w:hAnsi="Arial" w:cs="Arial"/>
          <w:color w:val="1C1E21"/>
          <w:lang w:eastAsia="ru-RU"/>
        </w:rPr>
        <w:t>px;</w:t>
      </w:r>
    </w:p>
    <w:p w14:paraId="0421FFBD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275CB247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Але у разі, якщо SASS-змінна використовується в функції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calc()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, під час компіляції її ім'я не замінюється на значення:</w:t>
      </w:r>
    </w:p>
    <w:p w14:paraId="2A30259C" w14:textId="77777777" w:rsidR="00643A75" w:rsidRPr="00643A75" w:rsidRDefault="00643A75" w:rsidP="00643A75">
      <w:pPr>
        <w:numPr>
          <w:ilvl w:val="0"/>
          <w:numId w:val="4"/>
        </w:numPr>
        <w:pBdr>
          <w:bottom w:val="single" w:sz="18" w:space="0" w:color="1C1E21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SCSS</w:t>
      </w:r>
    </w:p>
    <w:p w14:paraId="141FA705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main.scss</w:t>
      </w:r>
    </w:p>
    <w:p w14:paraId="1D571A06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36ACAA"/>
          <w:lang w:eastAsia="ru-RU"/>
        </w:rPr>
        <w:t>$gridItemMargin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1C1E21"/>
          <w:lang w:eastAsia="ru-RU"/>
        </w:rPr>
        <w:t>px;</w:t>
      </w:r>
    </w:p>
    <w:p w14:paraId="318E1C4A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020FE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1C1E21"/>
          <w:lang w:eastAsia="ru-RU"/>
        </w:rPr>
        <w:t>{</w:t>
      </w:r>
    </w:p>
    <w:p w14:paraId="385E8F82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1C1E21"/>
          <w:lang w:eastAsia="ru-RU"/>
        </w:rPr>
        <w:t>(</w:t>
      </w:r>
      <w:r w:rsidRPr="00643A75">
        <w:rPr>
          <w:rFonts w:ascii="Arial" w:eastAsia="Times New Roman" w:hAnsi="Arial" w:cs="Arial"/>
          <w:color w:val="36ACAA"/>
          <w:lang w:eastAsia="ru-RU"/>
        </w:rPr>
        <w:t>$gridItemMargin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1C1E21"/>
          <w:lang w:eastAsia="ru-RU"/>
        </w:rPr>
        <w:t>);</w:t>
      </w:r>
    </w:p>
    <w:p w14:paraId="1EB442E6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04772EC6" w14:textId="77777777" w:rsidR="00643A75" w:rsidRPr="00643A75" w:rsidRDefault="00643A75" w:rsidP="00643A75">
      <w:pPr>
        <w:numPr>
          <w:ilvl w:val="0"/>
          <w:numId w:val="5"/>
        </w:numPr>
        <w:pBdr>
          <w:bottom w:val="single" w:sz="18" w:space="0" w:color="000000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CSS</w:t>
      </w:r>
    </w:p>
    <w:p w14:paraId="6B4A24C3" w14:textId="77777777" w:rsidR="00643A75" w:rsidRPr="00643A75" w:rsidRDefault="00643A75" w:rsidP="00643A75">
      <w:pPr>
        <w:spacing w:before="240"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main.css</w:t>
      </w:r>
    </w:p>
    <w:p w14:paraId="16714DF2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>.box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{</w:t>
      </w:r>
    </w:p>
    <w:p w14:paraId="13C7EF32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($gridItemMargin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1C1E21"/>
          <w:lang w:eastAsia="ru-RU"/>
        </w:rPr>
        <w:t>);</w:t>
      </w:r>
    </w:p>
    <w:p w14:paraId="78300011" w14:textId="77777777" w:rsidR="00643A75" w:rsidRPr="00643A75" w:rsidRDefault="00643A75" w:rsidP="00643A75">
      <w:pPr>
        <w:spacing w:after="0" w:line="240" w:lineRule="auto"/>
        <w:ind w:left="26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647F8123" w14:textId="77777777" w:rsidR="00643A75" w:rsidRPr="00643A75" w:rsidRDefault="00643A75" w:rsidP="00643A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 xml:space="preserve">У таких випадках необхідно робити інтерполяцію значення змінної, використовуючи спеціальну конструкцію </w:t>
      </w:r>
      <w:r w:rsidRPr="00643A75">
        <w:rPr>
          <w:rFonts w:ascii="Arial" w:eastAsia="Times New Roman" w:hAnsi="Arial" w:cs="Arial"/>
          <w:color w:val="188038"/>
          <w:sz w:val="24"/>
          <w:szCs w:val="24"/>
          <w:lang w:eastAsia="ru-RU"/>
        </w:rPr>
        <w:t>#{$ім'я_змінної}</w:t>
      </w: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:</w:t>
      </w:r>
    </w:p>
    <w:p w14:paraId="0A8A0A63" w14:textId="77777777" w:rsidR="00643A75" w:rsidRPr="00643A75" w:rsidRDefault="00643A75" w:rsidP="00643A75">
      <w:pPr>
        <w:numPr>
          <w:ilvl w:val="0"/>
          <w:numId w:val="6"/>
        </w:numPr>
        <w:pBdr>
          <w:bottom w:val="single" w:sz="18" w:space="0" w:color="1C1E21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SCSS</w:t>
      </w:r>
    </w:p>
    <w:p w14:paraId="6CBD364E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main.scss</w:t>
      </w:r>
    </w:p>
    <w:p w14:paraId="31D92CF9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36ACAA"/>
          <w:lang w:eastAsia="ru-RU"/>
        </w:rPr>
        <w:t>$gridItemMargin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1C1E21"/>
          <w:lang w:eastAsia="ru-RU"/>
        </w:rPr>
        <w:t>px;</w:t>
      </w:r>
    </w:p>
    <w:p w14:paraId="739F0FD1" w14:textId="77777777" w:rsidR="00643A75" w:rsidRPr="00643A75" w:rsidRDefault="00643A75" w:rsidP="0064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EAA14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 xml:space="preserve">.box </w:t>
      </w:r>
      <w:r w:rsidRPr="00643A75">
        <w:rPr>
          <w:rFonts w:ascii="Arial" w:eastAsia="Times New Roman" w:hAnsi="Arial" w:cs="Arial"/>
          <w:color w:val="1C1E21"/>
          <w:lang w:eastAsia="ru-RU"/>
        </w:rPr>
        <w:t>{</w:t>
      </w:r>
    </w:p>
    <w:p w14:paraId="713FA37E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1C1E21"/>
          <w:lang w:eastAsia="ru-RU"/>
        </w:rPr>
        <w:t>(</w:t>
      </w:r>
      <w:r w:rsidRPr="00643A75">
        <w:rPr>
          <w:rFonts w:ascii="Arial" w:eastAsia="Times New Roman" w:hAnsi="Arial" w:cs="Arial"/>
          <w:color w:val="36ACAA"/>
          <w:lang w:eastAsia="ru-RU"/>
        </w:rPr>
        <w:t>#{$gridItemMargin}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1C1E21"/>
          <w:lang w:eastAsia="ru-RU"/>
        </w:rPr>
        <w:t>);</w:t>
      </w:r>
    </w:p>
    <w:p w14:paraId="31701DFF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353B97FA" w14:textId="77777777" w:rsidR="00643A75" w:rsidRPr="00643A75" w:rsidRDefault="00643A75" w:rsidP="00643A75">
      <w:pPr>
        <w:numPr>
          <w:ilvl w:val="0"/>
          <w:numId w:val="7"/>
        </w:numPr>
        <w:pBdr>
          <w:bottom w:val="single" w:sz="18" w:space="0" w:color="000000"/>
        </w:pBd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CSS</w:t>
      </w:r>
    </w:p>
    <w:p w14:paraId="4A423194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main.css</w:t>
      </w:r>
    </w:p>
    <w:p w14:paraId="6874D9D9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00009F"/>
          <w:lang w:eastAsia="ru-RU"/>
        </w:rPr>
        <w:t>.box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 {</w:t>
      </w:r>
    </w:p>
    <w:p w14:paraId="65D646ED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 </w:t>
      </w:r>
      <w:r w:rsidRPr="00643A75">
        <w:rPr>
          <w:rFonts w:ascii="Arial" w:eastAsia="Times New Roman" w:hAnsi="Arial" w:cs="Arial"/>
          <w:color w:val="36ACAA"/>
          <w:lang w:eastAsia="ru-RU"/>
        </w:rPr>
        <w:t>margin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: </w:t>
      </w:r>
      <w:r w:rsidRPr="00643A75">
        <w:rPr>
          <w:rFonts w:ascii="Arial" w:eastAsia="Times New Roman" w:hAnsi="Arial" w:cs="Arial"/>
          <w:color w:val="D73A49"/>
          <w:lang w:eastAsia="ru-RU"/>
        </w:rPr>
        <w:t>calc</w:t>
      </w:r>
      <w:r w:rsidRPr="00643A75">
        <w:rPr>
          <w:rFonts w:ascii="Arial" w:eastAsia="Times New Roman" w:hAnsi="Arial" w:cs="Arial"/>
          <w:color w:val="1C1E21"/>
          <w:lang w:eastAsia="ru-RU"/>
        </w:rPr>
        <w:t>(</w:t>
      </w:r>
      <w:r w:rsidRPr="00643A75">
        <w:rPr>
          <w:rFonts w:ascii="Arial" w:eastAsia="Times New Roman" w:hAnsi="Arial" w:cs="Arial"/>
          <w:color w:val="36ACAA"/>
          <w:lang w:eastAsia="ru-RU"/>
        </w:rPr>
        <w:t>20</w:t>
      </w:r>
      <w:r w:rsidRPr="00643A75">
        <w:rPr>
          <w:rFonts w:ascii="Arial" w:eastAsia="Times New Roman" w:hAnsi="Arial" w:cs="Arial"/>
          <w:color w:val="1C1E21"/>
          <w:lang w:eastAsia="ru-RU"/>
        </w:rPr>
        <w:t xml:space="preserve">px * </w:t>
      </w:r>
      <w:r w:rsidRPr="00643A75">
        <w:rPr>
          <w:rFonts w:ascii="Arial" w:eastAsia="Times New Roman" w:hAnsi="Arial" w:cs="Arial"/>
          <w:color w:val="36ACAA"/>
          <w:lang w:eastAsia="ru-RU"/>
        </w:rPr>
        <w:t>2</w:t>
      </w:r>
      <w:r w:rsidRPr="00643A75">
        <w:rPr>
          <w:rFonts w:ascii="Arial" w:eastAsia="Times New Roman" w:hAnsi="Arial" w:cs="Arial"/>
          <w:color w:val="1C1E21"/>
          <w:lang w:eastAsia="ru-RU"/>
        </w:rPr>
        <w:t>);</w:t>
      </w:r>
    </w:p>
    <w:p w14:paraId="686BDDEB" w14:textId="77777777" w:rsidR="00643A75" w:rsidRPr="00643A75" w:rsidRDefault="00643A75" w:rsidP="00643A75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A75">
        <w:rPr>
          <w:rFonts w:ascii="Arial" w:eastAsia="Times New Roman" w:hAnsi="Arial" w:cs="Arial"/>
          <w:color w:val="1C1E21"/>
          <w:lang w:eastAsia="ru-RU"/>
        </w:rPr>
        <w:t>}</w:t>
      </w:r>
    </w:p>
    <w:p w14:paraId="40ADCDA5" w14:textId="66B70C67" w:rsidR="00643A75" w:rsidRDefault="00643A75">
      <w:bookmarkStart w:id="0" w:name="_GoBack"/>
      <w:bookmarkEnd w:id="0"/>
    </w:p>
    <w:p w14:paraId="1763C6FA" w14:textId="77777777" w:rsidR="00643A75" w:rsidRDefault="00643A75"/>
    <w:sectPr w:rsidR="0064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DA4"/>
    <w:multiLevelType w:val="multilevel"/>
    <w:tmpl w:val="731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BFF"/>
    <w:multiLevelType w:val="multilevel"/>
    <w:tmpl w:val="B08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72829"/>
    <w:multiLevelType w:val="multilevel"/>
    <w:tmpl w:val="D7F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221A7"/>
    <w:multiLevelType w:val="multilevel"/>
    <w:tmpl w:val="55A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5ECD"/>
    <w:multiLevelType w:val="multilevel"/>
    <w:tmpl w:val="52D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C5547"/>
    <w:multiLevelType w:val="multilevel"/>
    <w:tmpl w:val="A41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D267C"/>
    <w:multiLevelType w:val="multilevel"/>
    <w:tmpl w:val="3084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BC"/>
    <w:rsid w:val="00643A75"/>
    <w:rsid w:val="00D0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08DD"/>
  <w15:chartTrackingRefBased/>
  <w15:docId w15:val="{FFB66C3F-A802-4A35-95F6-806062A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html-css-a7u5xv/v1/uk/docs/lesson-14/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html-css-a7u5xv/v1/uk/docs/lesson-14/m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html-css-a7u5xv/v1/uk/docs/lesson-14/math" TargetMode="External"/><Relationship Id="rId5" Type="http://schemas.openxmlformats.org/officeDocument/2006/relationships/hyperlink" Target="https://textbook.edu.goit.global/html-css-a7u5xv/v1/uk/docs/lesson-14/m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2023-11-14T11:40:00Z</dcterms:created>
  <dcterms:modified xsi:type="dcterms:W3CDTF">2023-11-14T11:45:00Z</dcterms:modified>
</cp:coreProperties>
</file>